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832B" w14:textId="7C18E8A3" w:rsidR="00B00E04" w:rsidRPr="00AC3CD2" w:rsidRDefault="00B00E04" w:rsidP="00B00E04">
      <w:pPr>
        <w:pStyle w:val="CRCoverPage"/>
        <w:tabs>
          <w:tab w:val="left" w:pos="1980"/>
        </w:tabs>
        <w:spacing w:line="259" w:lineRule="auto"/>
        <w:jc w:val="both"/>
        <w:rPr>
          <w:rFonts w:eastAsiaTheme="minorHAnsi" w:cs="Arial"/>
          <w:b/>
          <w:bCs/>
          <w:sz w:val="24"/>
          <w:szCs w:val="24"/>
          <w:lang w:val="en-US"/>
        </w:rPr>
      </w:pPr>
      <w:bookmarkStart w:id="0" w:name="_Hlk142412198"/>
      <w:r w:rsidRPr="00AC3CD2">
        <w:rPr>
          <w:rFonts w:eastAsiaTheme="minorHAnsi" w:cs="Arial"/>
          <w:b/>
          <w:bCs/>
          <w:sz w:val="24"/>
          <w:szCs w:val="24"/>
          <w:lang w:val="en-US"/>
        </w:rPr>
        <w:t>3GPP TSG RAN WG2 #1</w:t>
      </w:r>
      <w:r>
        <w:rPr>
          <w:rFonts w:eastAsiaTheme="minorHAnsi" w:cs="Arial"/>
          <w:b/>
          <w:bCs/>
          <w:sz w:val="24"/>
          <w:szCs w:val="24"/>
          <w:lang w:val="en-US"/>
        </w:rPr>
        <w:t>23</w:t>
      </w:r>
      <w:r w:rsidRPr="00AC3CD2">
        <w:rPr>
          <w:rFonts w:eastAsiaTheme="minorHAnsi" w:cs="Arial"/>
          <w:b/>
          <w:bCs/>
          <w:sz w:val="24"/>
          <w:szCs w:val="24"/>
          <w:lang w:val="en-US"/>
        </w:rPr>
        <w:tab/>
        <w:t xml:space="preserve">                                </w:t>
      </w:r>
      <w:r w:rsidR="009A65EE" w:rsidRPr="009A65EE">
        <w:rPr>
          <w:rFonts w:eastAsiaTheme="minorHAnsi" w:cs="Arial"/>
          <w:b/>
          <w:bCs/>
          <w:sz w:val="24"/>
          <w:szCs w:val="24"/>
          <w:lang w:val="en-US"/>
        </w:rPr>
        <w:t>R2-2308573</w:t>
      </w:r>
    </w:p>
    <w:p w14:paraId="32FACDDB" w14:textId="77777777" w:rsidR="00B00E04" w:rsidRPr="00AC3CD2" w:rsidRDefault="00B00E04" w:rsidP="00B00E04">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France, 21</w:t>
      </w:r>
      <w:r w:rsidRPr="006A0632">
        <w:rPr>
          <w:rFonts w:eastAsiaTheme="minorEastAsia" w:cs="Arial"/>
          <w:b/>
          <w:bCs/>
          <w:sz w:val="24"/>
          <w:szCs w:val="24"/>
          <w:vertAlign w:val="superscript"/>
          <w:lang w:val="en-US" w:eastAsia="ko-KR"/>
        </w:rPr>
        <w:t>st</w:t>
      </w:r>
      <w:r>
        <w:rPr>
          <w:rFonts w:eastAsiaTheme="minorEastAsia" w:cs="Arial"/>
          <w:b/>
          <w:bCs/>
          <w:sz w:val="24"/>
          <w:szCs w:val="24"/>
          <w:lang w:val="en-US" w:eastAsia="ko-KR"/>
        </w:rPr>
        <w:t xml:space="preserve"> – 25</w:t>
      </w:r>
      <w:r w:rsidRPr="006A0632">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August</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bookmarkEnd w:id="0"/>
    <w:p w14:paraId="6584FA6E" w14:textId="77777777" w:rsidR="00E06B61" w:rsidRPr="009B0E07" w:rsidRDefault="00E06B61" w:rsidP="00E06B61">
      <w:pPr>
        <w:pStyle w:val="CRCoverPage"/>
        <w:tabs>
          <w:tab w:val="left" w:pos="1980"/>
        </w:tabs>
        <w:spacing w:line="259" w:lineRule="auto"/>
        <w:jc w:val="both"/>
        <w:rPr>
          <w:rFonts w:asciiTheme="minorHAnsi" w:hAnsiTheme="minorHAnsi" w:cstheme="minorHAnsi"/>
          <w:b/>
          <w:bCs/>
          <w:sz w:val="24"/>
          <w:szCs w:val="24"/>
          <w:lang w:val="en-US"/>
        </w:rPr>
      </w:pPr>
    </w:p>
    <w:p w14:paraId="39883C2E" w14:textId="16BF9621" w:rsidR="00E06B61" w:rsidRPr="00294F9F" w:rsidRDefault="00E06B61" w:rsidP="00E06B61">
      <w:pPr>
        <w:pStyle w:val="CRCoverPage"/>
        <w:tabs>
          <w:tab w:val="left" w:pos="1980"/>
        </w:tabs>
        <w:spacing w:line="259" w:lineRule="auto"/>
        <w:jc w:val="both"/>
        <w:rPr>
          <w:rFonts w:asciiTheme="minorHAnsi" w:hAnsiTheme="minorHAnsi" w:cstheme="minorHAnsi"/>
          <w:b/>
          <w:bCs/>
          <w:sz w:val="24"/>
          <w:szCs w:val="24"/>
          <w:lang w:eastAsia="ja-JP"/>
        </w:rPr>
      </w:pPr>
      <w:r w:rsidRPr="00294F9F">
        <w:rPr>
          <w:rFonts w:asciiTheme="minorHAnsi" w:hAnsiTheme="minorHAnsi" w:cstheme="minorHAnsi"/>
          <w:b/>
          <w:bCs/>
          <w:sz w:val="24"/>
          <w:szCs w:val="24"/>
        </w:rPr>
        <w:t>Agenda Item:</w:t>
      </w:r>
      <w:r w:rsidRPr="00294F9F">
        <w:rPr>
          <w:rFonts w:asciiTheme="minorHAnsi" w:hAnsiTheme="minorHAnsi" w:cstheme="minorHAnsi"/>
          <w:b/>
          <w:bCs/>
          <w:sz w:val="24"/>
          <w:szCs w:val="24"/>
        </w:rPr>
        <w:tab/>
      </w:r>
      <w:r w:rsidR="000F4CCC">
        <w:rPr>
          <w:rFonts w:asciiTheme="minorHAnsi" w:hAnsiTheme="minorHAnsi" w:cstheme="minorHAnsi"/>
          <w:b/>
          <w:bCs/>
          <w:sz w:val="24"/>
          <w:szCs w:val="24"/>
        </w:rPr>
        <w:t>7</w:t>
      </w:r>
      <w:r w:rsidR="00387E49" w:rsidRPr="00294F9F">
        <w:rPr>
          <w:rFonts w:asciiTheme="minorHAnsi" w:hAnsiTheme="minorHAnsi" w:cstheme="minorHAnsi"/>
          <w:b/>
          <w:bCs/>
          <w:sz w:val="24"/>
          <w:szCs w:val="24"/>
        </w:rPr>
        <w:t>.4.2.1</w:t>
      </w:r>
    </w:p>
    <w:p w14:paraId="3A7991F8" w14:textId="77777777" w:rsidR="00E06B61" w:rsidRPr="00294F9F" w:rsidRDefault="00E06B61" w:rsidP="00E06B61">
      <w:pPr>
        <w:tabs>
          <w:tab w:val="left" w:pos="1985"/>
        </w:tabs>
        <w:rPr>
          <w:rFonts w:asciiTheme="minorHAnsi" w:hAnsiTheme="minorHAnsi" w:cstheme="minorHAnsi"/>
          <w:bCs/>
          <w:sz w:val="24"/>
          <w:szCs w:val="24"/>
        </w:rPr>
      </w:pPr>
      <w:r w:rsidRPr="00294F9F">
        <w:rPr>
          <w:rFonts w:asciiTheme="minorHAnsi" w:hAnsiTheme="minorHAnsi" w:cstheme="minorHAnsi"/>
          <w:b/>
          <w:bCs/>
          <w:sz w:val="24"/>
          <w:szCs w:val="24"/>
        </w:rPr>
        <w:t>Source:</w:t>
      </w:r>
      <w:r w:rsidRPr="00294F9F">
        <w:rPr>
          <w:rFonts w:asciiTheme="minorHAnsi" w:hAnsiTheme="minorHAnsi" w:cstheme="minorHAnsi"/>
          <w:b/>
          <w:bCs/>
          <w:sz w:val="24"/>
          <w:szCs w:val="24"/>
        </w:rPr>
        <w:tab/>
        <w:t>InterDigital, Inc.</w:t>
      </w:r>
    </w:p>
    <w:p w14:paraId="64E1A817" w14:textId="05A62EB0"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Title:</w:t>
      </w:r>
      <w:r w:rsidRPr="00294F9F">
        <w:rPr>
          <w:rFonts w:asciiTheme="minorHAnsi" w:hAnsiTheme="minorHAnsi" w:cstheme="minorHAnsi"/>
          <w:b/>
          <w:bCs/>
          <w:sz w:val="24"/>
          <w:szCs w:val="24"/>
        </w:rPr>
        <w:tab/>
      </w:r>
      <w:r w:rsidR="002411C9" w:rsidRPr="00294F9F">
        <w:rPr>
          <w:rFonts w:asciiTheme="minorHAnsi" w:hAnsiTheme="minorHAnsi" w:cstheme="minorHAnsi"/>
          <w:b/>
          <w:bCs/>
          <w:sz w:val="24"/>
          <w:szCs w:val="24"/>
        </w:rPr>
        <w:t xml:space="preserve">LTM </w:t>
      </w:r>
      <w:r w:rsidR="00C54AE8">
        <w:rPr>
          <w:rFonts w:asciiTheme="minorHAnsi" w:hAnsiTheme="minorHAnsi" w:cstheme="minorHAnsi"/>
          <w:b/>
          <w:bCs/>
          <w:sz w:val="24"/>
          <w:szCs w:val="24"/>
        </w:rPr>
        <w:t>execution upon RLF and HOF</w:t>
      </w:r>
      <w:r w:rsidR="004D2E3F" w:rsidRPr="00294F9F">
        <w:rPr>
          <w:rFonts w:asciiTheme="minorHAnsi" w:hAnsiTheme="minorHAnsi" w:cstheme="minorHAnsi"/>
          <w:b/>
          <w:bCs/>
          <w:sz w:val="24"/>
          <w:szCs w:val="24"/>
        </w:rPr>
        <w:t>.</w:t>
      </w:r>
    </w:p>
    <w:p w14:paraId="3FFA61C2" w14:textId="7777777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Document for:</w:t>
      </w:r>
      <w:r w:rsidRPr="00294F9F">
        <w:rPr>
          <w:rFonts w:asciiTheme="minorHAnsi" w:hAnsiTheme="minorHAnsi" w:cstheme="minorHAnsi"/>
          <w:b/>
          <w:bCs/>
          <w:sz w:val="24"/>
          <w:szCs w:val="24"/>
        </w:rPr>
        <w:tab/>
        <w:t>Discussion</w:t>
      </w:r>
    </w:p>
    <w:p w14:paraId="03851C6F" w14:textId="7A016DF2"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Introduction</w:t>
      </w:r>
    </w:p>
    <w:p w14:paraId="36477409" w14:textId="163BDF08" w:rsidR="00091528" w:rsidRPr="00294F9F" w:rsidRDefault="00D80ED7" w:rsidP="00E06B61">
      <w:pPr>
        <w:jc w:val="both"/>
        <w:rPr>
          <w:rFonts w:asciiTheme="minorHAnsi" w:hAnsiTheme="minorHAnsi" w:cstheme="minorHAnsi"/>
        </w:rPr>
      </w:pPr>
      <w:r w:rsidRPr="00294F9F">
        <w:rPr>
          <w:rFonts w:asciiTheme="minorHAnsi" w:hAnsiTheme="minorHAnsi" w:cstheme="minorHAnsi"/>
        </w:rPr>
        <w:t>The WI on further NR mobility enhancements</w:t>
      </w:r>
      <w:r w:rsidR="005A63F0" w:rsidRPr="00294F9F">
        <w:rPr>
          <w:rFonts w:asciiTheme="minorHAnsi" w:hAnsiTheme="minorHAnsi" w:cstheme="minorHAnsi"/>
        </w:rPr>
        <w:t xml:space="preserve"> </w:t>
      </w:r>
      <w:r w:rsidR="005A63F0" w:rsidRPr="00294F9F">
        <w:rPr>
          <w:rFonts w:asciiTheme="minorHAnsi" w:hAnsiTheme="minorHAnsi" w:cstheme="minorHAnsi"/>
        </w:rPr>
        <w:fldChar w:fldCharType="begin"/>
      </w:r>
      <w:r w:rsidR="005A63F0" w:rsidRPr="00294F9F">
        <w:rPr>
          <w:rFonts w:asciiTheme="minorHAnsi" w:hAnsiTheme="minorHAnsi" w:cstheme="minorHAnsi"/>
        </w:rPr>
        <w:instrText xml:space="preserve"> REF _Ref110867306 \r \h </w:instrText>
      </w:r>
      <w:r w:rsidR="00294F9F">
        <w:rPr>
          <w:rFonts w:asciiTheme="minorHAnsi" w:hAnsiTheme="minorHAnsi" w:cstheme="minorHAnsi"/>
        </w:rPr>
        <w:instrText xml:space="preserve"> \* MERGEFORMAT </w:instrText>
      </w:r>
      <w:r w:rsidR="005A63F0" w:rsidRPr="00294F9F">
        <w:rPr>
          <w:rFonts w:asciiTheme="minorHAnsi" w:hAnsiTheme="minorHAnsi" w:cstheme="minorHAnsi"/>
        </w:rPr>
      </w:r>
      <w:r w:rsidR="005A63F0" w:rsidRPr="00294F9F">
        <w:rPr>
          <w:rFonts w:asciiTheme="minorHAnsi" w:hAnsiTheme="minorHAnsi" w:cstheme="minorHAnsi"/>
        </w:rPr>
        <w:fldChar w:fldCharType="separate"/>
      </w:r>
      <w:r w:rsidR="005A63F0" w:rsidRPr="00294F9F">
        <w:rPr>
          <w:rFonts w:asciiTheme="minorHAnsi" w:hAnsiTheme="minorHAnsi" w:cstheme="minorHAnsi"/>
        </w:rPr>
        <w:t>[1]</w:t>
      </w:r>
      <w:r w:rsidR="005A63F0" w:rsidRPr="00294F9F">
        <w:rPr>
          <w:rFonts w:asciiTheme="minorHAnsi" w:hAnsiTheme="minorHAnsi" w:cstheme="minorHAnsi"/>
        </w:rPr>
        <w:fldChar w:fldCharType="end"/>
      </w:r>
      <w:r w:rsidRPr="00294F9F">
        <w:rPr>
          <w:rFonts w:asciiTheme="minorHAnsi" w:hAnsiTheme="minorHAnsi" w:cstheme="minorHAnsi"/>
        </w:rPr>
        <w:t xml:space="preserve"> includes the</w:t>
      </w:r>
      <w:r w:rsidR="005A63F0" w:rsidRPr="00294F9F">
        <w:rPr>
          <w:rFonts w:asciiTheme="minorHAnsi" w:hAnsiTheme="minorHAnsi" w:cstheme="minorHAnsi"/>
        </w:rPr>
        <w:t xml:space="preserve"> </w:t>
      </w:r>
      <w:r w:rsidRPr="00294F9F">
        <w:rPr>
          <w:rFonts w:asciiTheme="minorHAnsi" w:hAnsiTheme="minorHAnsi" w:cstheme="minorHAnsi"/>
        </w:rPr>
        <w:t>following objectives for L1/2 based inter-cell mobility</w:t>
      </w:r>
      <w:r w:rsidR="005A63F0" w:rsidRPr="00294F9F">
        <w:rPr>
          <w:rFonts w:asciiTheme="minorHAnsi" w:hAnsiTheme="minorHAnsi" w:cstheme="minorHAnsi"/>
        </w:rPr>
        <w:t>:</w:t>
      </w:r>
      <w:r w:rsidRPr="00294F9F">
        <w:rPr>
          <w:rFonts w:asciiTheme="minorHAnsi" w:hAnsiTheme="minorHAnsi" w:cstheme="minorHAnsi"/>
        </w:rPr>
        <w:t xml:space="preserve"> </w:t>
      </w:r>
    </w:p>
    <w:p w14:paraId="67F4B437" w14:textId="77777777" w:rsidR="00D80ED7" w:rsidRPr="00294F9F" w:rsidRDefault="00D80ED7" w:rsidP="00E06B61">
      <w:pPr>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8C4121" w:rsidRPr="00294F9F" w14:paraId="18C0D57F" w14:textId="77777777" w:rsidTr="008C4121">
        <w:tc>
          <w:tcPr>
            <w:tcW w:w="9629" w:type="dxa"/>
          </w:tcPr>
          <w:p w14:paraId="38CB2707" w14:textId="77777777" w:rsidR="008C4121" w:rsidRPr="00294F9F" w:rsidRDefault="008C4121" w:rsidP="008C4121">
            <w:pPr>
              <w:numPr>
                <w:ilvl w:val="0"/>
                <w:numId w:val="17"/>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To specify mechanism and procedures of L1/L2 based inter-cell mobility for mobility latency reduction:</w:t>
            </w:r>
          </w:p>
          <w:p w14:paraId="64A512BB"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Configuration and maintenance for multiple candidate cells to allow fast application of configurations for candidate cells [RAN2, RAN3]</w:t>
            </w:r>
          </w:p>
          <w:p w14:paraId="2BCC6BF2"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Dynamic switch mechanism among candidate serving cells (including SpCell and SCell) for the potential applicable scenarios based on L1/L2 signalling [RAN2, RAN1]</w:t>
            </w:r>
          </w:p>
          <w:p w14:paraId="5C55FEDA"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L1 enhancements for inter-cell beam management, including L1 measurement and reporting, and beam indication [RAN1, RAN2]</w:t>
            </w:r>
          </w:p>
          <w:p w14:paraId="6A1EC629" w14:textId="77777777" w:rsidR="008C4121" w:rsidRPr="00294F9F" w:rsidRDefault="008C4121" w:rsidP="008C4121">
            <w:pPr>
              <w:numPr>
                <w:ilvl w:val="1"/>
                <w:numId w:val="18"/>
              </w:numPr>
              <w:overflowPunct w:val="0"/>
              <w:autoSpaceDE w:val="0"/>
              <w:autoSpaceDN w:val="0"/>
              <w:adjustRightInd w:val="0"/>
              <w:jc w:val="both"/>
              <w:textAlignment w:val="baseline"/>
              <w:rPr>
                <w:rFonts w:asciiTheme="minorHAnsi" w:hAnsiTheme="minorHAnsi" w:cstheme="minorHAnsi"/>
                <w:bCs/>
                <w:i/>
              </w:rPr>
            </w:pPr>
            <w:r w:rsidRPr="00294F9F">
              <w:rPr>
                <w:rFonts w:asciiTheme="minorHAnsi" w:hAnsiTheme="minorHAnsi" w:cstheme="minorHAnsi"/>
                <w:bCs/>
                <w:i/>
              </w:rPr>
              <w:t xml:space="preserve">Note 1: Early RAN2 involvement is necessary, including the possibility of further clarifying the interaction between this bullet with the previous </w:t>
            </w:r>
            <w:proofErr w:type="gramStart"/>
            <w:r w:rsidRPr="00294F9F">
              <w:rPr>
                <w:rFonts w:asciiTheme="minorHAnsi" w:hAnsiTheme="minorHAnsi" w:cstheme="minorHAnsi"/>
                <w:bCs/>
                <w:i/>
              </w:rPr>
              <w:t>bullet</w:t>
            </w:r>
            <w:proofErr w:type="gramEnd"/>
          </w:p>
          <w:p w14:paraId="39A51259"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Timing Advance management [RAN1, RAN2]</w:t>
            </w:r>
          </w:p>
          <w:p w14:paraId="0CBDB90D"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CU-DU interface signaling to support L1/L2 mobility, if needed [RAN3]</w:t>
            </w:r>
          </w:p>
          <w:p w14:paraId="6570DD98" w14:textId="77777777" w:rsidR="008C4121" w:rsidRPr="00294F9F" w:rsidRDefault="008C4121" w:rsidP="008C4121">
            <w:pPr>
              <w:jc w:val="both"/>
              <w:rPr>
                <w:rFonts w:asciiTheme="minorHAnsi" w:hAnsiTheme="minorHAnsi" w:cstheme="minorHAnsi"/>
                <w:bCs/>
              </w:rPr>
            </w:pPr>
          </w:p>
          <w:p w14:paraId="35F20110"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2: FR2 specific enhancements are not precluded, if any.</w:t>
            </w:r>
          </w:p>
          <w:p w14:paraId="201F8B6C"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3: The procedure of L1/L2 based inter-cell mobility are applicable to the following scenarios:</w:t>
            </w:r>
          </w:p>
          <w:p w14:paraId="7534621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 xml:space="preserve">Standalone, CA and NR-DC case with serving cell change within one </w:t>
            </w:r>
            <w:proofErr w:type="gramStart"/>
            <w:r w:rsidRPr="00294F9F">
              <w:rPr>
                <w:rFonts w:asciiTheme="minorHAnsi" w:hAnsiTheme="minorHAnsi" w:cstheme="minorHAnsi"/>
                <w:bCs/>
                <w:i/>
              </w:rPr>
              <w:t>CG</w:t>
            </w:r>
            <w:proofErr w:type="gramEnd"/>
          </w:p>
          <w:p w14:paraId="75A3B424"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Intra-DU case and intra-CU inter-DU case (applicable for Standalone and CA: no new RAN interfaces are expected)</w:t>
            </w:r>
          </w:p>
          <w:p w14:paraId="2442B44D"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intra-frequency and inter-frequency</w:t>
            </w:r>
          </w:p>
          <w:p w14:paraId="2E0BC51E"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FR1 and FR2</w:t>
            </w:r>
          </w:p>
          <w:p w14:paraId="1495CCE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Source and target cells may be synchronized or non-</w:t>
            </w:r>
            <w:proofErr w:type="gramStart"/>
            <w:r w:rsidRPr="00294F9F">
              <w:rPr>
                <w:rFonts w:asciiTheme="minorHAnsi" w:hAnsiTheme="minorHAnsi" w:cstheme="minorHAnsi"/>
                <w:bCs/>
                <w:i/>
              </w:rPr>
              <w:t>synchronized</w:t>
            </w:r>
            <w:proofErr w:type="gramEnd"/>
          </w:p>
          <w:p w14:paraId="10E76956" w14:textId="77777777" w:rsidR="008C4121" w:rsidRPr="00294F9F" w:rsidRDefault="008C4121" w:rsidP="00E06B61">
            <w:pPr>
              <w:jc w:val="both"/>
              <w:rPr>
                <w:rFonts w:asciiTheme="minorHAnsi" w:hAnsiTheme="minorHAnsi" w:cstheme="minorHAnsi"/>
              </w:rPr>
            </w:pPr>
          </w:p>
        </w:tc>
      </w:tr>
    </w:tbl>
    <w:p w14:paraId="3D9A87E5" w14:textId="339A6906" w:rsidR="004316C0" w:rsidRDefault="004316C0" w:rsidP="00E06B61">
      <w:pPr>
        <w:jc w:val="both"/>
        <w:rPr>
          <w:rFonts w:asciiTheme="minorHAnsi" w:hAnsiTheme="minorHAnsi" w:cstheme="minorHAnsi"/>
        </w:rPr>
      </w:pPr>
    </w:p>
    <w:p w14:paraId="742877BA" w14:textId="0DF1B66C" w:rsidR="00C54AE8" w:rsidRDefault="00C54AE8" w:rsidP="00E06B61">
      <w:pPr>
        <w:jc w:val="both"/>
        <w:rPr>
          <w:rFonts w:asciiTheme="minorHAnsi" w:hAnsiTheme="minorHAnsi" w:cstheme="minorHAnsi"/>
        </w:rPr>
      </w:pPr>
      <w:r>
        <w:rPr>
          <w:rFonts w:asciiTheme="minorHAnsi" w:hAnsiTheme="minorHAnsi" w:cstheme="minorHAnsi"/>
        </w:rPr>
        <w:t>In RAN2#121bis the following was agreed:</w:t>
      </w:r>
    </w:p>
    <w:tbl>
      <w:tblPr>
        <w:tblStyle w:val="TableGrid"/>
        <w:tblW w:w="0" w:type="auto"/>
        <w:tblLook w:val="04A0" w:firstRow="1" w:lastRow="0" w:firstColumn="1" w:lastColumn="0" w:noHBand="0" w:noVBand="1"/>
      </w:tblPr>
      <w:tblGrid>
        <w:gridCol w:w="9629"/>
      </w:tblGrid>
      <w:tr w:rsidR="00C54AE8" w14:paraId="6BE3E962" w14:textId="77777777" w:rsidTr="00C54AE8">
        <w:tc>
          <w:tcPr>
            <w:tcW w:w="9629" w:type="dxa"/>
          </w:tcPr>
          <w:p w14:paraId="45BE1D76" w14:textId="77777777" w:rsidR="00C54AE8" w:rsidRPr="001E28BA" w:rsidRDefault="00C54AE8" w:rsidP="00C54AE8">
            <w:pPr>
              <w:pStyle w:val="Doc-text2"/>
              <w:numPr>
                <w:ilvl w:val="0"/>
                <w:numId w:val="40"/>
              </w:numPr>
              <w:rPr>
                <w:rFonts w:asciiTheme="minorHAnsi" w:hAnsiTheme="minorHAnsi" w:cstheme="minorHAnsi"/>
              </w:rPr>
            </w:pPr>
            <w:r w:rsidRPr="001E28BA">
              <w:rPr>
                <w:rFonts w:asciiTheme="minorHAnsi" w:hAnsiTheme="minorHAnsi" w:cstheme="minorHAnsi"/>
              </w:rPr>
              <w:t>At RLF or LTM execution failure (for MCG), RAN2 intend to support fast recovery to a candidate cell by LTM execution.</w:t>
            </w:r>
          </w:p>
          <w:p w14:paraId="01D88E9E" w14:textId="77777777" w:rsidR="00C54AE8" w:rsidRDefault="00C54AE8" w:rsidP="00E06B61">
            <w:pPr>
              <w:jc w:val="both"/>
              <w:rPr>
                <w:rFonts w:asciiTheme="minorHAnsi" w:hAnsiTheme="minorHAnsi" w:cstheme="minorHAnsi"/>
              </w:rPr>
            </w:pPr>
          </w:p>
        </w:tc>
      </w:tr>
    </w:tbl>
    <w:p w14:paraId="77C0952E" w14:textId="77777777" w:rsidR="00C54AE8" w:rsidRPr="00294F9F" w:rsidRDefault="00C54AE8" w:rsidP="00E06B61">
      <w:pPr>
        <w:jc w:val="both"/>
        <w:rPr>
          <w:rFonts w:asciiTheme="minorHAnsi" w:hAnsiTheme="minorHAnsi" w:cstheme="minorHAnsi"/>
        </w:rPr>
      </w:pPr>
    </w:p>
    <w:p w14:paraId="45BBD908" w14:textId="5359B70E" w:rsidR="00624809" w:rsidRPr="00294F9F" w:rsidRDefault="00624809" w:rsidP="00E06B61">
      <w:pPr>
        <w:jc w:val="both"/>
        <w:rPr>
          <w:rFonts w:asciiTheme="minorHAnsi" w:hAnsiTheme="minorHAnsi" w:cstheme="minorHAnsi"/>
        </w:rPr>
      </w:pPr>
      <w:r w:rsidRPr="00294F9F">
        <w:rPr>
          <w:rFonts w:asciiTheme="minorHAnsi" w:hAnsiTheme="minorHAnsi" w:cstheme="minorHAnsi"/>
        </w:rPr>
        <w:t xml:space="preserve">In this contribution we </w:t>
      </w:r>
      <w:r w:rsidR="00A6000C" w:rsidRPr="00294F9F">
        <w:rPr>
          <w:rFonts w:asciiTheme="minorHAnsi" w:hAnsiTheme="minorHAnsi" w:cstheme="minorHAnsi"/>
        </w:rPr>
        <w:t xml:space="preserve">provide </w:t>
      </w:r>
      <w:r w:rsidR="007F6A35" w:rsidRPr="00294F9F">
        <w:rPr>
          <w:rFonts w:asciiTheme="minorHAnsi" w:hAnsiTheme="minorHAnsi" w:cstheme="minorHAnsi"/>
        </w:rPr>
        <w:t xml:space="preserve">an overview of the procedure and </w:t>
      </w:r>
      <w:proofErr w:type="gramStart"/>
      <w:r w:rsidR="007F6A35" w:rsidRPr="00294F9F">
        <w:rPr>
          <w:rFonts w:asciiTheme="minorHAnsi" w:hAnsiTheme="minorHAnsi" w:cstheme="minorHAnsi"/>
        </w:rPr>
        <w:t>high level</w:t>
      </w:r>
      <w:proofErr w:type="gramEnd"/>
      <w:r w:rsidR="007F6A35" w:rsidRPr="00294F9F">
        <w:rPr>
          <w:rFonts w:asciiTheme="minorHAnsi" w:hAnsiTheme="minorHAnsi" w:cstheme="minorHAnsi"/>
        </w:rPr>
        <w:t xml:space="preserve"> open issues</w:t>
      </w:r>
      <w:r w:rsidR="00A6000C" w:rsidRPr="00294F9F">
        <w:rPr>
          <w:rFonts w:asciiTheme="minorHAnsi" w:hAnsiTheme="minorHAnsi" w:cstheme="minorHAnsi"/>
        </w:rPr>
        <w:t>.</w:t>
      </w:r>
    </w:p>
    <w:p w14:paraId="17DCE3A6" w14:textId="77777777"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Discussion</w:t>
      </w:r>
    </w:p>
    <w:p w14:paraId="701B55B2" w14:textId="23EE8908" w:rsidR="007F6A35" w:rsidRDefault="007F6A35" w:rsidP="00E229AC">
      <w:pPr>
        <w:rPr>
          <w:rFonts w:asciiTheme="minorHAnsi" w:hAnsiTheme="minorHAnsi" w:cstheme="minorHAnsi"/>
          <w:b/>
          <w:bCs/>
          <w:sz w:val="22"/>
          <w:szCs w:val="22"/>
        </w:rPr>
      </w:pPr>
    </w:p>
    <w:p w14:paraId="4C1007EA" w14:textId="4783BA27" w:rsidR="00BD5DA3" w:rsidRPr="00294F9F" w:rsidRDefault="00732200" w:rsidP="008C75AA">
      <w:pPr>
        <w:jc w:val="center"/>
        <w:rPr>
          <w:rFonts w:asciiTheme="minorHAnsi" w:hAnsiTheme="minorHAnsi" w:cstheme="minorHAnsi"/>
          <w:b/>
          <w:bCs/>
          <w:sz w:val="22"/>
          <w:szCs w:val="22"/>
        </w:rPr>
      </w:pPr>
      <w:r>
        <w:rPr>
          <w:noProof/>
        </w:rPr>
        <w:object w:dxaOrig="7515" w:dyaOrig="8250" w14:anchorId="3FECC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4pt;height:410.7pt" o:ole="">
            <v:imagedata r:id="rId9" o:title=""/>
          </v:shape>
          <o:OLEObject Type="Embed" ProgID="Visio.Drawing.15" ShapeID="_x0000_i1025" DrawAspect="Content" ObjectID="_1753215893" r:id="rId10"/>
        </w:object>
      </w:r>
    </w:p>
    <w:p w14:paraId="7628FF80" w14:textId="410ABCEC" w:rsidR="007F6A35" w:rsidRPr="00294F9F" w:rsidRDefault="007F6A35" w:rsidP="007F6A35">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1: LTM </w:t>
      </w:r>
      <w:r w:rsidR="00BD5DA3">
        <w:rPr>
          <w:rFonts w:asciiTheme="minorHAnsi" w:hAnsiTheme="minorHAnsi" w:cstheme="minorHAnsi"/>
          <w:b/>
          <w:bCs/>
          <w:sz w:val="22"/>
          <w:szCs w:val="22"/>
        </w:rPr>
        <w:t>baseline</w:t>
      </w:r>
      <w:r w:rsidR="00BD5DA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procedure</w:t>
      </w:r>
      <w:r w:rsidR="00BD5DA3">
        <w:rPr>
          <w:rFonts w:asciiTheme="minorHAnsi" w:hAnsiTheme="minorHAnsi" w:cstheme="minorHAnsi"/>
          <w:b/>
          <w:bCs/>
          <w:sz w:val="22"/>
          <w:szCs w:val="22"/>
        </w:rPr>
        <w:t xml:space="preserve">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b/>
          <w:bCs/>
          <w:sz w:val="22"/>
          <w:szCs w:val="22"/>
        </w:rPr>
        <w:t>)</w:t>
      </w:r>
    </w:p>
    <w:p w14:paraId="40B78761" w14:textId="44536840" w:rsidR="00475CBA" w:rsidRPr="00294F9F" w:rsidRDefault="00475CBA" w:rsidP="00E229AC">
      <w:pPr>
        <w:rPr>
          <w:rFonts w:asciiTheme="minorHAnsi" w:hAnsiTheme="minorHAnsi" w:cstheme="minorHAnsi"/>
          <w:b/>
          <w:bCs/>
          <w:sz w:val="22"/>
          <w:szCs w:val="22"/>
        </w:rPr>
      </w:pPr>
    </w:p>
    <w:p w14:paraId="1536CC2B" w14:textId="63CB89F0" w:rsidR="00BD5DA3"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Figure 1 above shows the </w:t>
      </w:r>
      <w:r w:rsidR="00BD5DA3">
        <w:rPr>
          <w:rFonts w:asciiTheme="minorHAnsi" w:hAnsiTheme="minorHAnsi" w:cstheme="minorHAnsi"/>
          <w:sz w:val="22"/>
          <w:szCs w:val="22"/>
        </w:rPr>
        <w:t>baseline</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LTM procedure </w:t>
      </w:r>
      <w:r w:rsidR="00BD5DA3">
        <w:rPr>
          <w:rFonts w:asciiTheme="minorHAnsi" w:hAnsiTheme="minorHAnsi" w:cstheme="minorHAnsi"/>
          <w:sz w:val="22"/>
          <w:szCs w:val="22"/>
        </w:rPr>
        <w:t xml:space="preserve">(as captured in the running stage 2 CR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sz w:val="22"/>
          <w:szCs w:val="22"/>
        </w:rPr>
        <w:t xml:space="preserve">) </w:t>
      </w:r>
      <w:r w:rsidRPr="00294F9F">
        <w:rPr>
          <w:rFonts w:asciiTheme="minorHAnsi" w:hAnsiTheme="minorHAnsi" w:cstheme="minorHAnsi"/>
          <w:sz w:val="22"/>
          <w:szCs w:val="22"/>
        </w:rPr>
        <w:t xml:space="preserve">broken down into </w:t>
      </w:r>
      <w:r w:rsidR="00BD5DA3">
        <w:rPr>
          <w:rFonts w:asciiTheme="minorHAnsi" w:hAnsiTheme="minorHAnsi" w:cstheme="minorHAnsi"/>
          <w:sz w:val="22"/>
          <w:szCs w:val="22"/>
        </w:rPr>
        <w:t xml:space="preserve">4 </w:t>
      </w:r>
      <w:r w:rsidRPr="00294F9F">
        <w:rPr>
          <w:rFonts w:asciiTheme="minorHAnsi" w:hAnsiTheme="minorHAnsi" w:cstheme="minorHAnsi"/>
          <w:sz w:val="22"/>
          <w:szCs w:val="22"/>
        </w:rPr>
        <w:t>general phases</w:t>
      </w:r>
      <w:r w:rsidR="00BD5DA3">
        <w:rPr>
          <w:rFonts w:asciiTheme="minorHAnsi" w:hAnsiTheme="minorHAnsi" w:cstheme="minorHAnsi"/>
          <w:sz w:val="22"/>
          <w:szCs w:val="22"/>
        </w:rPr>
        <w:t>:</w:t>
      </w:r>
    </w:p>
    <w:p w14:paraId="55CF4CA8" w14:textId="65525B04"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preparation</w:t>
      </w:r>
    </w:p>
    <w:p w14:paraId="450D273E" w14:textId="15971BC5"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Early sync</w:t>
      </w:r>
    </w:p>
    <w:p w14:paraId="14F523CF" w14:textId="23893F24"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execution</w:t>
      </w:r>
    </w:p>
    <w:p w14:paraId="0ACEDBA2" w14:textId="77C87DFA"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completion</w:t>
      </w:r>
    </w:p>
    <w:p w14:paraId="7D12829C" w14:textId="77777777" w:rsidR="00BD5DA3" w:rsidRDefault="00BD5DA3" w:rsidP="00E229AC">
      <w:pPr>
        <w:rPr>
          <w:rFonts w:asciiTheme="minorHAnsi" w:hAnsiTheme="minorHAnsi" w:cstheme="minorHAnsi"/>
          <w:sz w:val="22"/>
          <w:szCs w:val="22"/>
        </w:rPr>
      </w:pPr>
    </w:p>
    <w:p w14:paraId="39322D7D" w14:textId="05095246" w:rsidR="00DF2F04" w:rsidRDefault="00DF2F04" w:rsidP="00DF2F04">
      <w:pPr>
        <w:rPr>
          <w:rFonts w:asciiTheme="minorHAnsi" w:hAnsiTheme="minorHAnsi" w:cstheme="minorHAnsi"/>
          <w:b/>
          <w:bCs/>
        </w:rPr>
      </w:pPr>
    </w:p>
    <w:p w14:paraId="433FA4A4" w14:textId="5211F140" w:rsidR="005D1A84" w:rsidRPr="0061336E" w:rsidRDefault="0060198B" w:rsidP="00B52914">
      <w:pPr>
        <w:rPr>
          <w:rFonts w:asciiTheme="minorHAnsi" w:hAnsiTheme="minorHAnsi" w:cstheme="minorHAnsi"/>
          <w:sz w:val="22"/>
          <w:szCs w:val="22"/>
        </w:rPr>
      </w:pPr>
      <w:r>
        <w:rPr>
          <w:rFonts w:asciiTheme="minorHAnsi" w:hAnsiTheme="minorHAnsi" w:cstheme="minorHAnsi"/>
          <w:sz w:val="22"/>
          <w:szCs w:val="22"/>
        </w:rPr>
        <w:t>For RLF execution, i</w:t>
      </w:r>
      <w:r w:rsidR="00DF2F04" w:rsidRPr="0061336E">
        <w:rPr>
          <w:rFonts w:asciiTheme="minorHAnsi" w:hAnsiTheme="minorHAnsi" w:cstheme="minorHAnsi"/>
          <w:sz w:val="22"/>
          <w:szCs w:val="22"/>
        </w:rPr>
        <w:t xml:space="preserve">n addition to the MAC CE triggering LTM, </w:t>
      </w:r>
      <w:r w:rsidR="00850B1A">
        <w:rPr>
          <w:rFonts w:asciiTheme="minorHAnsi" w:hAnsiTheme="minorHAnsi" w:cstheme="minorHAnsi"/>
          <w:sz w:val="22"/>
          <w:szCs w:val="22"/>
        </w:rPr>
        <w:t>it has been agreed that</w:t>
      </w:r>
      <w:r w:rsidR="00267181">
        <w:rPr>
          <w:rFonts w:asciiTheme="minorHAnsi" w:hAnsiTheme="minorHAnsi" w:cstheme="minorHAnsi"/>
          <w:sz w:val="22"/>
          <w:szCs w:val="22"/>
        </w:rPr>
        <w:t xml:space="preserve"> a</w:t>
      </w:r>
      <w:r w:rsidR="00267181" w:rsidRPr="00267181">
        <w:rPr>
          <w:rFonts w:asciiTheme="minorHAnsi" w:hAnsiTheme="minorHAnsi" w:cstheme="minorHAnsi"/>
          <w:sz w:val="22"/>
          <w:szCs w:val="22"/>
        </w:rPr>
        <w:t>t RLF or LTM execution failure (for MCG), RAN2 intend to support fast recovery to a candidate cell by LTM execution</w:t>
      </w:r>
      <w:r w:rsidR="00296B6B">
        <w:rPr>
          <w:rFonts w:asciiTheme="minorHAnsi" w:hAnsiTheme="minorHAnsi" w:cstheme="minorHAnsi"/>
          <w:sz w:val="22"/>
          <w:szCs w:val="22"/>
        </w:rPr>
        <w:t>.</w:t>
      </w:r>
      <w:r w:rsidR="00B64A8B">
        <w:rPr>
          <w:rFonts w:asciiTheme="minorHAnsi" w:hAnsiTheme="minorHAnsi" w:cstheme="minorHAnsi"/>
          <w:sz w:val="22"/>
          <w:szCs w:val="22"/>
        </w:rPr>
        <w:t xml:space="preserve"> </w:t>
      </w:r>
    </w:p>
    <w:p w14:paraId="0D96AA09" w14:textId="77777777" w:rsidR="005D1A84" w:rsidRPr="0061336E" w:rsidRDefault="005D1A84" w:rsidP="00DF2F04">
      <w:pPr>
        <w:rPr>
          <w:rFonts w:asciiTheme="minorHAnsi" w:hAnsiTheme="minorHAnsi" w:cstheme="minorHAnsi"/>
          <w:sz w:val="22"/>
          <w:szCs w:val="22"/>
        </w:rPr>
      </w:pPr>
    </w:p>
    <w:p w14:paraId="37BF173B" w14:textId="445131EB" w:rsidR="005D1A84" w:rsidRPr="0061336E" w:rsidRDefault="00B52914" w:rsidP="00DF2F04">
      <w:pPr>
        <w:rPr>
          <w:rFonts w:asciiTheme="minorHAnsi" w:hAnsiTheme="minorHAnsi" w:cstheme="minorHAnsi"/>
          <w:sz w:val="22"/>
          <w:szCs w:val="22"/>
        </w:rPr>
      </w:pPr>
      <w:r>
        <w:rPr>
          <w:rFonts w:asciiTheme="minorHAnsi" w:hAnsiTheme="minorHAnsi" w:cstheme="minorHAnsi"/>
          <w:sz w:val="22"/>
          <w:szCs w:val="22"/>
        </w:rPr>
        <w:t xml:space="preserve">Rather than assuming that LTM can be triggered only after an RLF </w:t>
      </w:r>
      <w:r w:rsidR="003606C6">
        <w:rPr>
          <w:rFonts w:asciiTheme="minorHAnsi" w:hAnsiTheme="minorHAnsi" w:cstheme="minorHAnsi"/>
          <w:sz w:val="22"/>
          <w:szCs w:val="22"/>
        </w:rPr>
        <w:t>or HOF</w:t>
      </w:r>
      <w:r w:rsidR="005D1A84" w:rsidRPr="0061336E">
        <w:rPr>
          <w:rFonts w:asciiTheme="minorHAnsi" w:hAnsiTheme="minorHAnsi" w:cstheme="minorHAnsi"/>
          <w:sz w:val="22"/>
          <w:szCs w:val="22"/>
        </w:rPr>
        <w:t xml:space="preserve">, RAN2 could consider how to measure and select a suitable candidate </w:t>
      </w:r>
      <w:r w:rsidR="003606C6">
        <w:rPr>
          <w:rFonts w:asciiTheme="minorHAnsi" w:hAnsiTheme="minorHAnsi" w:cstheme="minorHAnsi"/>
          <w:sz w:val="22"/>
          <w:szCs w:val="22"/>
        </w:rPr>
        <w:t>more quickly</w:t>
      </w:r>
      <w:r w:rsidR="005D1A84" w:rsidRPr="0061336E">
        <w:rPr>
          <w:rFonts w:asciiTheme="minorHAnsi" w:hAnsiTheme="minorHAnsi" w:cstheme="minorHAnsi"/>
          <w:sz w:val="22"/>
          <w:szCs w:val="22"/>
        </w:rPr>
        <w:t xml:space="preserve"> –</w:t>
      </w:r>
      <w:r w:rsidR="00B00E04">
        <w:rPr>
          <w:rFonts w:asciiTheme="minorHAnsi" w:hAnsiTheme="minorHAnsi" w:cstheme="minorHAnsi"/>
          <w:sz w:val="22"/>
          <w:szCs w:val="22"/>
        </w:rPr>
        <w:t xml:space="preserve"> </w:t>
      </w:r>
      <w:r w:rsidR="005D1A84" w:rsidRPr="0061336E">
        <w:rPr>
          <w:rFonts w:asciiTheme="minorHAnsi" w:hAnsiTheme="minorHAnsi" w:cstheme="minorHAnsi"/>
          <w:sz w:val="22"/>
          <w:szCs w:val="22"/>
        </w:rPr>
        <w:t>instead of waiting for RLF detection if there is a suitable LTM candidate available when out-of-sync is detected, then LTM could be triggered before T310 expires allowing for a faster recovery</w:t>
      </w:r>
      <w:r w:rsidR="00C54AE8">
        <w:rPr>
          <w:rFonts w:asciiTheme="minorHAnsi" w:hAnsiTheme="minorHAnsi" w:cstheme="minorHAnsi"/>
          <w:sz w:val="22"/>
          <w:szCs w:val="22"/>
        </w:rPr>
        <w:t xml:space="preserve"> and minimise the interruption, which would be significant </w:t>
      </w:r>
      <w:r w:rsidR="0060198B">
        <w:rPr>
          <w:rFonts w:asciiTheme="minorHAnsi" w:hAnsiTheme="minorHAnsi" w:cstheme="minorHAnsi"/>
          <w:sz w:val="22"/>
          <w:szCs w:val="22"/>
        </w:rPr>
        <w:t>compared to</w:t>
      </w:r>
      <w:r w:rsidR="00C54AE8">
        <w:rPr>
          <w:rFonts w:asciiTheme="minorHAnsi" w:hAnsiTheme="minorHAnsi" w:cstheme="minorHAnsi"/>
          <w:sz w:val="22"/>
          <w:szCs w:val="22"/>
        </w:rPr>
        <w:t xml:space="preserve"> waiting for T310 to expire and performing a cell selection before triggering LTM (e.g. as per CHO). </w:t>
      </w:r>
    </w:p>
    <w:p w14:paraId="16FFF568" w14:textId="77777777" w:rsidR="00911765" w:rsidRPr="0061336E" w:rsidRDefault="00911765" w:rsidP="00DF2F04">
      <w:pPr>
        <w:rPr>
          <w:rFonts w:asciiTheme="minorHAnsi" w:hAnsiTheme="minorHAnsi" w:cstheme="minorHAnsi"/>
          <w:b/>
          <w:bCs/>
          <w:sz w:val="22"/>
          <w:szCs w:val="22"/>
        </w:rPr>
      </w:pPr>
    </w:p>
    <w:p w14:paraId="403809CB" w14:textId="3F5A0DAE" w:rsidR="00DF2F04" w:rsidRDefault="00DF2F04" w:rsidP="002D679C">
      <w:pPr>
        <w:rPr>
          <w:rFonts w:asciiTheme="minorHAnsi" w:hAnsiTheme="minorHAnsi" w:cstheme="minorHAnsi"/>
          <w:b/>
          <w:bCs/>
          <w:sz w:val="22"/>
          <w:szCs w:val="22"/>
        </w:rPr>
      </w:pPr>
      <w:r w:rsidRPr="0061336E">
        <w:rPr>
          <w:rFonts w:asciiTheme="minorHAnsi" w:hAnsiTheme="minorHAnsi" w:cstheme="minorHAnsi"/>
          <w:b/>
          <w:bCs/>
          <w:sz w:val="22"/>
          <w:szCs w:val="22"/>
        </w:rPr>
        <w:t xml:space="preserve">Proposal </w:t>
      </w:r>
      <w:r w:rsidR="00B00E04">
        <w:rPr>
          <w:rFonts w:asciiTheme="minorHAnsi" w:hAnsiTheme="minorHAnsi" w:cstheme="minorHAnsi"/>
          <w:b/>
          <w:bCs/>
          <w:sz w:val="22"/>
          <w:szCs w:val="22"/>
        </w:rPr>
        <w:t>1</w:t>
      </w:r>
      <w:r w:rsidRPr="0061336E">
        <w:rPr>
          <w:rFonts w:asciiTheme="minorHAnsi" w:hAnsiTheme="minorHAnsi" w:cstheme="minorHAnsi"/>
          <w:b/>
          <w:bCs/>
          <w:sz w:val="22"/>
          <w:szCs w:val="22"/>
        </w:rPr>
        <w:t xml:space="preserve">: </w:t>
      </w:r>
      <w:r w:rsidR="003606C6">
        <w:rPr>
          <w:rFonts w:asciiTheme="minorHAnsi" w:hAnsiTheme="minorHAnsi" w:cstheme="minorHAnsi"/>
          <w:b/>
          <w:bCs/>
          <w:sz w:val="22"/>
          <w:szCs w:val="22"/>
        </w:rPr>
        <w:t>I</w:t>
      </w:r>
      <w:r w:rsidR="003606C6" w:rsidRPr="003606C6">
        <w:rPr>
          <w:rFonts w:asciiTheme="minorHAnsi" w:hAnsiTheme="minorHAnsi" w:cstheme="minorHAnsi"/>
          <w:b/>
          <w:bCs/>
          <w:sz w:val="22"/>
          <w:szCs w:val="22"/>
        </w:rPr>
        <w:t xml:space="preserve">nstead of waiting for RLF </w:t>
      </w:r>
      <w:r w:rsidR="00A4720D">
        <w:rPr>
          <w:rFonts w:asciiTheme="minorHAnsi" w:hAnsiTheme="minorHAnsi" w:cstheme="minorHAnsi"/>
          <w:b/>
          <w:bCs/>
          <w:sz w:val="22"/>
          <w:szCs w:val="22"/>
        </w:rPr>
        <w:t xml:space="preserve">(T310 expiry), </w:t>
      </w:r>
      <w:r w:rsidR="003606C6" w:rsidRPr="003606C6">
        <w:rPr>
          <w:rFonts w:asciiTheme="minorHAnsi" w:hAnsiTheme="minorHAnsi" w:cstheme="minorHAnsi"/>
          <w:b/>
          <w:bCs/>
          <w:sz w:val="22"/>
          <w:szCs w:val="22"/>
        </w:rPr>
        <w:t xml:space="preserve">if there is a suitable LTM candidate available </w:t>
      </w:r>
      <w:r w:rsidR="00301494">
        <w:rPr>
          <w:rFonts w:asciiTheme="minorHAnsi" w:hAnsiTheme="minorHAnsi" w:cstheme="minorHAnsi"/>
          <w:b/>
          <w:bCs/>
          <w:sz w:val="22"/>
          <w:szCs w:val="22"/>
        </w:rPr>
        <w:t>before T310 expires</w:t>
      </w:r>
      <w:r w:rsidR="003606C6" w:rsidRPr="003606C6">
        <w:rPr>
          <w:rFonts w:asciiTheme="minorHAnsi" w:hAnsiTheme="minorHAnsi" w:cstheme="minorHAnsi"/>
          <w:b/>
          <w:bCs/>
          <w:sz w:val="22"/>
          <w:szCs w:val="22"/>
        </w:rPr>
        <w:t xml:space="preserve"> then LTM </w:t>
      </w:r>
      <w:r w:rsidR="00A4720D">
        <w:rPr>
          <w:rFonts w:asciiTheme="minorHAnsi" w:hAnsiTheme="minorHAnsi" w:cstheme="minorHAnsi"/>
          <w:b/>
          <w:bCs/>
          <w:sz w:val="22"/>
          <w:szCs w:val="22"/>
        </w:rPr>
        <w:t>is</w:t>
      </w:r>
      <w:r w:rsidR="003606C6" w:rsidRPr="003606C6">
        <w:rPr>
          <w:rFonts w:asciiTheme="minorHAnsi" w:hAnsiTheme="minorHAnsi" w:cstheme="minorHAnsi"/>
          <w:b/>
          <w:bCs/>
          <w:sz w:val="22"/>
          <w:szCs w:val="22"/>
        </w:rPr>
        <w:t xml:space="preserve"> triggered</w:t>
      </w:r>
      <w:r w:rsidR="00A4720D">
        <w:rPr>
          <w:rFonts w:asciiTheme="minorHAnsi" w:hAnsiTheme="minorHAnsi" w:cstheme="minorHAnsi"/>
          <w:b/>
          <w:bCs/>
          <w:sz w:val="22"/>
          <w:szCs w:val="22"/>
        </w:rPr>
        <w:t xml:space="preserve">. </w:t>
      </w:r>
    </w:p>
    <w:p w14:paraId="65D0908F" w14:textId="77777777" w:rsidR="00B00E04" w:rsidRDefault="00B00E04" w:rsidP="002D679C">
      <w:pPr>
        <w:rPr>
          <w:rFonts w:asciiTheme="minorHAnsi" w:hAnsiTheme="minorHAnsi" w:cstheme="minorHAnsi"/>
          <w:b/>
          <w:bCs/>
          <w:sz w:val="22"/>
          <w:szCs w:val="22"/>
        </w:rPr>
      </w:pPr>
    </w:p>
    <w:p w14:paraId="145B57C5" w14:textId="7CCBAF0A" w:rsidR="00C54AE8" w:rsidRPr="00B70480" w:rsidRDefault="00C54AE8" w:rsidP="002D679C">
      <w:pPr>
        <w:rPr>
          <w:rFonts w:asciiTheme="minorHAnsi" w:hAnsiTheme="minorHAnsi" w:cstheme="minorHAnsi"/>
          <w:sz w:val="22"/>
          <w:szCs w:val="22"/>
        </w:rPr>
      </w:pPr>
      <w:r w:rsidRPr="00B70480">
        <w:rPr>
          <w:rFonts w:asciiTheme="minorHAnsi" w:hAnsiTheme="minorHAnsi" w:cstheme="minorHAnsi"/>
          <w:sz w:val="22"/>
          <w:szCs w:val="22"/>
        </w:rPr>
        <w:lastRenderedPageBreak/>
        <w:t>A suitable LTM candidate can be considered as an LTM candidate which meets an RSRP threshold. However, existing thresholds may not be suitable (</w:t>
      </w:r>
      <w:proofErr w:type="gramStart"/>
      <w:r w:rsidRPr="00B70480">
        <w:rPr>
          <w:rFonts w:asciiTheme="minorHAnsi" w:hAnsiTheme="minorHAnsi" w:cstheme="minorHAnsi"/>
          <w:sz w:val="22"/>
          <w:szCs w:val="22"/>
        </w:rPr>
        <w:t>E.g.</w:t>
      </w:r>
      <w:proofErr w:type="gramEnd"/>
      <w:r w:rsidRPr="00B70480">
        <w:rPr>
          <w:rFonts w:asciiTheme="minorHAnsi" w:hAnsiTheme="minorHAnsi" w:cstheme="minorHAnsi"/>
          <w:sz w:val="22"/>
          <w:szCs w:val="22"/>
        </w:rPr>
        <w:t xml:space="preserve"> Qrxlevmin may not be considered good enough to execute LTM). Hence a new threshold should be introduced to allow UE to trigger LTM early before T310 expiry. </w:t>
      </w:r>
    </w:p>
    <w:p w14:paraId="2B301DC7" w14:textId="77777777" w:rsidR="00C54AE8" w:rsidRDefault="00C54AE8" w:rsidP="002D679C">
      <w:pPr>
        <w:rPr>
          <w:rFonts w:asciiTheme="minorHAnsi" w:hAnsiTheme="minorHAnsi" w:cstheme="minorHAnsi"/>
          <w:b/>
          <w:bCs/>
          <w:sz w:val="22"/>
          <w:szCs w:val="22"/>
        </w:rPr>
      </w:pPr>
    </w:p>
    <w:p w14:paraId="57FA4374" w14:textId="1D23CC5A" w:rsidR="00C54AE8" w:rsidRDefault="00C54AE8" w:rsidP="002D679C">
      <w:pPr>
        <w:rPr>
          <w:rFonts w:asciiTheme="minorHAnsi" w:hAnsiTheme="minorHAnsi" w:cstheme="minorHAnsi"/>
          <w:b/>
          <w:bCs/>
          <w:sz w:val="22"/>
          <w:szCs w:val="22"/>
        </w:rPr>
      </w:pPr>
      <w:r>
        <w:rPr>
          <w:rFonts w:asciiTheme="minorHAnsi" w:hAnsiTheme="minorHAnsi" w:cstheme="minorHAnsi"/>
          <w:b/>
          <w:bCs/>
          <w:sz w:val="22"/>
          <w:szCs w:val="22"/>
        </w:rPr>
        <w:t>Proposal 2: Introduce an RSRP threshold for allowing UE to trigger LTM to a candidate cell which has a measured RSRP above threshold, if T310 is running.</w:t>
      </w:r>
    </w:p>
    <w:p w14:paraId="167E3153" w14:textId="77777777" w:rsidR="00C54AE8" w:rsidRDefault="00C54AE8" w:rsidP="002D679C">
      <w:pPr>
        <w:rPr>
          <w:rFonts w:asciiTheme="minorHAnsi" w:hAnsiTheme="minorHAnsi" w:cstheme="minorHAnsi"/>
          <w:b/>
          <w:bCs/>
          <w:sz w:val="22"/>
          <w:szCs w:val="22"/>
        </w:rPr>
      </w:pPr>
    </w:p>
    <w:p w14:paraId="20F9309A" w14:textId="32BD5A96" w:rsidR="00C54AE8" w:rsidRPr="00B70480" w:rsidRDefault="00C54AE8" w:rsidP="002D679C">
      <w:pPr>
        <w:rPr>
          <w:rFonts w:asciiTheme="minorHAnsi" w:hAnsiTheme="minorHAnsi" w:cstheme="minorHAnsi"/>
          <w:sz w:val="22"/>
          <w:szCs w:val="22"/>
        </w:rPr>
      </w:pPr>
      <w:r w:rsidRPr="00B70480">
        <w:rPr>
          <w:rFonts w:asciiTheme="minorHAnsi" w:hAnsiTheme="minorHAnsi" w:cstheme="minorHAnsi"/>
          <w:sz w:val="22"/>
          <w:szCs w:val="22"/>
        </w:rPr>
        <w:t xml:space="preserve">For the HOF case (LTM execution failure) it is less clear that any suitable “early” trigger to another candidate is possible, since we expect the LTM supervision timer must expire first, to allow sufficient time to attempt LTM to the indicated candidate. </w:t>
      </w:r>
    </w:p>
    <w:p w14:paraId="091ADA60" w14:textId="2B34BB10" w:rsidR="00C54AE8" w:rsidRDefault="00C54AE8" w:rsidP="002D679C">
      <w:pPr>
        <w:rPr>
          <w:rFonts w:asciiTheme="minorHAnsi" w:hAnsiTheme="minorHAnsi" w:cstheme="minorHAnsi"/>
          <w:b/>
          <w:bCs/>
          <w:sz w:val="22"/>
          <w:szCs w:val="22"/>
        </w:rPr>
      </w:pPr>
      <w:r>
        <w:rPr>
          <w:rFonts w:asciiTheme="minorHAnsi" w:hAnsiTheme="minorHAnsi" w:cstheme="minorHAnsi"/>
          <w:b/>
          <w:bCs/>
          <w:sz w:val="22"/>
          <w:szCs w:val="22"/>
        </w:rPr>
        <w:t xml:space="preserve"> </w:t>
      </w:r>
    </w:p>
    <w:p w14:paraId="2279D519" w14:textId="6463F9ED" w:rsidR="00401EC7" w:rsidRDefault="00401EC7" w:rsidP="002D679C">
      <w:pPr>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C54AE8">
        <w:rPr>
          <w:rFonts w:asciiTheme="minorHAnsi" w:hAnsiTheme="minorHAnsi" w:cstheme="minorHAnsi"/>
          <w:b/>
          <w:bCs/>
          <w:sz w:val="22"/>
          <w:szCs w:val="22"/>
        </w:rPr>
        <w:t>3</w:t>
      </w:r>
      <w:r>
        <w:rPr>
          <w:rFonts w:asciiTheme="minorHAnsi" w:hAnsiTheme="minorHAnsi" w:cstheme="minorHAnsi"/>
          <w:b/>
          <w:bCs/>
          <w:sz w:val="22"/>
          <w:szCs w:val="22"/>
        </w:rPr>
        <w:t xml:space="preserve">: </w:t>
      </w:r>
      <w:r w:rsidR="00296B6B">
        <w:rPr>
          <w:rFonts w:asciiTheme="minorHAnsi" w:hAnsiTheme="minorHAnsi" w:cstheme="minorHAnsi"/>
          <w:b/>
          <w:bCs/>
          <w:sz w:val="22"/>
          <w:szCs w:val="22"/>
        </w:rPr>
        <w:t xml:space="preserve">As a baseline, LTM can be triggered to a suitable candidate upon HOF (new LTM supervisor timer expiry). </w:t>
      </w:r>
      <w:r>
        <w:rPr>
          <w:rFonts w:asciiTheme="minorHAnsi" w:hAnsiTheme="minorHAnsi" w:cstheme="minorHAnsi"/>
          <w:b/>
          <w:bCs/>
          <w:sz w:val="22"/>
          <w:szCs w:val="22"/>
        </w:rPr>
        <w:t xml:space="preserve">RAN2 to discuss whether a faster recovery can be supported for HOF </w:t>
      </w:r>
      <w:r w:rsidR="00114047">
        <w:rPr>
          <w:rFonts w:asciiTheme="minorHAnsi" w:hAnsiTheme="minorHAnsi" w:cstheme="minorHAnsi"/>
          <w:b/>
          <w:bCs/>
          <w:sz w:val="22"/>
          <w:szCs w:val="22"/>
        </w:rPr>
        <w:t>(</w:t>
      </w:r>
      <w:r>
        <w:rPr>
          <w:rFonts w:asciiTheme="minorHAnsi" w:hAnsiTheme="minorHAnsi" w:cstheme="minorHAnsi"/>
          <w:b/>
          <w:bCs/>
          <w:sz w:val="22"/>
          <w:szCs w:val="22"/>
        </w:rPr>
        <w:t>e.g.</w:t>
      </w:r>
      <w:r w:rsidR="00114047">
        <w:rPr>
          <w:rFonts w:asciiTheme="minorHAnsi" w:hAnsiTheme="minorHAnsi" w:cstheme="minorHAnsi"/>
          <w:b/>
          <w:bCs/>
          <w:sz w:val="22"/>
          <w:szCs w:val="22"/>
        </w:rPr>
        <w:t>,</w:t>
      </w:r>
      <w:r>
        <w:rPr>
          <w:rFonts w:asciiTheme="minorHAnsi" w:hAnsiTheme="minorHAnsi" w:cstheme="minorHAnsi"/>
          <w:b/>
          <w:bCs/>
          <w:sz w:val="22"/>
          <w:szCs w:val="22"/>
        </w:rPr>
        <w:t xml:space="preserve"> before expiry of the new </w:t>
      </w:r>
      <w:r w:rsidRPr="007466B6">
        <w:rPr>
          <w:rFonts w:asciiTheme="minorHAnsi" w:hAnsiTheme="minorHAnsi" w:cstheme="minorHAnsi"/>
          <w:b/>
          <w:bCs/>
          <w:sz w:val="22"/>
          <w:szCs w:val="22"/>
        </w:rPr>
        <w:t>LTM supervisor timer</w:t>
      </w:r>
      <w:r>
        <w:rPr>
          <w:rFonts w:asciiTheme="minorHAnsi" w:hAnsiTheme="minorHAnsi" w:cstheme="minorHAnsi"/>
          <w:b/>
          <w:bCs/>
          <w:sz w:val="22"/>
          <w:szCs w:val="22"/>
        </w:rPr>
        <w:t>, if there is a suitable alternative candidate cell</w:t>
      </w:r>
      <w:r w:rsidR="00114047">
        <w:rPr>
          <w:rFonts w:asciiTheme="minorHAnsi" w:hAnsiTheme="minorHAnsi" w:cstheme="minorHAnsi"/>
          <w:b/>
          <w:bCs/>
          <w:sz w:val="22"/>
          <w:szCs w:val="22"/>
        </w:rPr>
        <w:t>)</w:t>
      </w:r>
      <w:r>
        <w:rPr>
          <w:rFonts w:asciiTheme="minorHAnsi" w:hAnsiTheme="minorHAnsi" w:cstheme="minorHAnsi"/>
          <w:b/>
          <w:bCs/>
          <w:sz w:val="22"/>
          <w:szCs w:val="22"/>
        </w:rPr>
        <w:t>.</w:t>
      </w:r>
    </w:p>
    <w:p w14:paraId="0EC22F6F" w14:textId="18D08413" w:rsidR="008F4846" w:rsidRPr="00294F9F" w:rsidRDefault="00B12753"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Conclusion</w:t>
      </w:r>
    </w:p>
    <w:p w14:paraId="507C5001" w14:textId="7FDB8919" w:rsidR="004B1631" w:rsidRPr="00294F9F" w:rsidRDefault="004B1631" w:rsidP="000F02CA">
      <w:pPr>
        <w:rPr>
          <w:rFonts w:asciiTheme="minorHAnsi" w:hAnsiTheme="minorHAnsi" w:cstheme="minorHAnsi"/>
          <w:sz w:val="22"/>
          <w:szCs w:val="22"/>
        </w:rPr>
      </w:pPr>
      <w:r w:rsidRPr="00294F9F">
        <w:rPr>
          <w:rFonts w:asciiTheme="minorHAnsi" w:hAnsiTheme="minorHAnsi" w:cstheme="minorHAnsi"/>
          <w:sz w:val="22"/>
          <w:szCs w:val="22"/>
        </w:rPr>
        <w:t>In this paper we provide the following</w:t>
      </w:r>
      <w:r w:rsidR="008C75AA">
        <w:rPr>
          <w:rFonts w:asciiTheme="minorHAnsi" w:hAnsiTheme="minorHAnsi" w:cstheme="minorHAnsi"/>
          <w:sz w:val="22"/>
          <w:szCs w:val="22"/>
        </w:rPr>
        <w:t xml:space="preserve"> </w:t>
      </w:r>
      <w:r w:rsidRPr="00294F9F">
        <w:rPr>
          <w:rFonts w:asciiTheme="minorHAnsi" w:hAnsiTheme="minorHAnsi" w:cstheme="minorHAnsi"/>
          <w:sz w:val="22"/>
          <w:szCs w:val="22"/>
        </w:rPr>
        <w:t>proposals.</w:t>
      </w:r>
    </w:p>
    <w:p w14:paraId="3F35E67D" w14:textId="2E092147" w:rsidR="00E06B61"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0DF9A200" w14:textId="0F464CAA" w:rsidR="00A911C4" w:rsidRDefault="00A911C4" w:rsidP="00A911C4">
      <w:pPr>
        <w:rPr>
          <w:rFonts w:asciiTheme="minorHAnsi" w:hAnsiTheme="minorHAnsi" w:cstheme="minorHAnsi"/>
          <w:b/>
          <w:bCs/>
          <w:sz w:val="22"/>
          <w:szCs w:val="22"/>
        </w:rPr>
      </w:pPr>
      <w:r w:rsidRPr="0061336E">
        <w:rPr>
          <w:rFonts w:asciiTheme="minorHAnsi" w:hAnsiTheme="minorHAnsi" w:cstheme="minorHAnsi"/>
          <w:b/>
          <w:bCs/>
          <w:sz w:val="22"/>
          <w:szCs w:val="22"/>
        </w:rPr>
        <w:t xml:space="preserve">Proposal </w:t>
      </w:r>
      <w:r w:rsidR="00C54AE8">
        <w:rPr>
          <w:rFonts w:asciiTheme="minorHAnsi" w:hAnsiTheme="minorHAnsi" w:cstheme="minorHAnsi"/>
          <w:b/>
          <w:bCs/>
          <w:sz w:val="22"/>
          <w:szCs w:val="22"/>
        </w:rPr>
        <w:t>1</w:t>
      </w:r>
      <w:r w:rsidRPr="0061336E">
        <w:rPr>
          <w:rFonts w:asciiTheme="minorHAnsi" w:hAnsiTheme="minorHAnsi" w:cstheme="minorHAnsi"/>
          <w:b/>
          <w:bCs/>
          <w:sz w:val="22"/>
          <w:szCs w:val="22"/>
        </w:rPr>
        <w:t xml:space="preserve">: </w:t>
      </w:r>
      <w:r w:rsidR="00301494">
        <w:rPr>
          <w:rFonts w:asciiTheme="minorHAnsi" w:hAnsiTheme="minorHAnsi" w:cstheme="minorHAnsi"/>
          <w:b/>
          <w:bCs/>
          <w:sz w:val="22"/>
          <w:szCs w:val="22"/>
        </w:rPr>
        <w:t>I</w:t>
      </w:r>
      <w:r w:rsidR="00301494" w:rsidRPr="003606C6">
        <w:rPr>
          <w:rFonts w:asciiTheme="minorHAnsi" w:hAnsiTheme="minorHAnsi" w:cstheme="minorHAnsi"/>
          <w:b/>
          <w:bCs/>
          <w:sz w:val="22"/>
          <w:szCs w:val="22"/>
        </w:rPr>
        <w:t xml:space="preserve">nstead of waiting for RLF </w:t>
      </w:r>
      <w:r w:rsidR="00301494">
        <w:rPr>
          <w:rFonts w:asciiTheme="minorHAnsi" w:hAnsiTheme="minorHAnsi" w:cstheme="minorHAnsi"/>
          <w:b/>
          <w:bCs/>
          <w:sz w:val="22"/>
          <w:szCs w:val="22"/>
        </w:rPr>
        <w:t xml:space="preserve">(T310 expiry), </w:t>
      </w:r>
      <w:r w:rsidR="00301494" w:rsidRPr="003606C6">
        <w:rPr>
          <w:rFonts w:asciiTheme="minorHAnsi" w:hAnsiTheme="minorHAnsi" w:cstheme="minorHAnsi"/>
          <w:b/>
          <w:bCs/>
          <w:sz w:val="22"/>
          <w:szCs w:val="22"/>
        </w:rPr>
        <w:t xml:space="preserve">if there is a suitable LTM candidate available </w:t>
      </w:r>
      <w:r w:rsidR="00301494">
        <w:rPr>
          <w:rFonts w:asciiTheme="minorHAnsi" w:hAnsiTheme="minorHAnsi" w:cstheme="minorHAnsi"/>
          <w:b/>
          <w:bCs/>
          <w:sz w:val="22"/>
          <w:szCs w:val="22"/>
        </w:rPr>
        <w:t>before T310 expires</w:t>
      </w:r>
      <w:r w:rsidR="00301494" w:rsidRPr="003606C6">
        <w:rPr>
          <w:rFonts w:asciiTheme="minorHAnsi" w:hAnsiTheme="minorHAnsi" w:cstheme="minorHAnsi"/>
          <w:b/>
          <w:bCs/>
          <w:sz w:val="22"/>
          <w:szCs w:val="22"/>
        </w:rPr>
        <w:t xml:space="preserve"> then LTM </w:t>
      </w:r>
      <w:r w:rsidR="00301494">
        <w:rPr>
          <w:rFonts w:asciiTheme="minorHAnsi" w:hAnsiTheme="minorHAnsi" w:cstheme="minorHAnsi"/>
          <w:b/>
          <w:bCs/>
          <w:sz w:val="22"/>
          <w:szCs w:val="22"/>
        </w:rPr>
        <w:t>is</w:t>
      </w:r>
      <w:r w:rsidR="00301494" w:rsidRPr="003606C6">
        <w:rPr>
          <w:rFonts w:asciiTheme="minorHAnsi" w:hAnsiTheme="minorHAnsi" w:cstheme="minorHAnsi"/>
          <w:b/>
          <w:bCs/>
          <w:sz w:val="22"/>
          <w:szCs w:val="22"/>
        </w:rPr>
        <w:t xml:space="preserve"> triggered</w:t>
      </w:r>
      <w:r w:rsidR="00301494">
        <w:rPr>
          <w:rFonts w:asciiTheme="minorHAnsi" w:hAnsiTheme="minorHAnsi" w:cstheme="minorHAnsi"/>
          <w:b/>
          <w:bCs/>
          <w:sz w:val="22"/>
          <w:szCs w:val="22"/>
        </w:rPr>
        <w:t xml:space="preserve">. </w:t>
      </w:r>
    </w:p>
    <w:p w14:paraId="25529E17" w14:textId="77777777" w:rsidR="00C54AE8" w:rsidRDefault="00C54AE8" w:rsidP="00A911C4">
      <w:pPr>
        <w:rPr>
          <w:rFonts w:asciiTheme="minorHAnsi" w:hAnsiTheme="minorHAnsi" w:cstheme="minorHAnsi"/>
          <w:b/>
          <w:bCs/>
          <w:sz w:val="22"/>
          <w:szCs w:val="22"/>
        </w:rPr>
      </w:pPr>
    </w:p>
    <w:p w14:paraId="5C0BB8FF" w14:textId="77777777" w:rsidR="00C54AE8" w:rsidRDefault="00C54AE8" w:rsidP="00C54AE8">
      <w:pPr>
        <w:rPr>
          <w:rFonts w:asciiTheme="minorHAnsi" w:hAnsiTheme="minorHAnsi" w:cstheme="minorHAnsi"/>
          <w:b/>
          <w:bCs/>
          <w:sz w:val="22"/>
          <w:szCs w:val="22"/>
        </w:rPr>
      </w:pPr>
      <w:r>
        <w:rPr>
          <w:rFonts w:asciiTheme="minorHAnsi" w:hAnsiTheme="minorHAnsi" w:cstheme="minorHAnsi"/>
          <w:b/>
          <w:bCs/>
          <w:sz w:val="22"/>
          <w:szCs w:val="22"/>
        </w:rPr>
        <w:t>Proposal 2: Introduce an RSRP threshold for allowing UE to trigger LTM to a candidate cell which has a measured RSRP above threshold, if T310 is running.</w:t>
      </w:r>
    </w:p>
    <w:p w14:paraId="48C4EC39" w14:textId="77777777" w:rsidR="00C54AE8" w:rsidRDefault="00C54AE8" w:rsidP="00C54AE8">
      <w:pPr>
        <w:rPr>
          <w:rFonts w:asciiTheme="minorHAnsi" w:hAnsiTheme="minorHAnsi" w:cstheme="minorHAnsi"/>
          <w:b/>
          <w:bCs/>
          <w:sz w:val="22"/>
          <w:szCs w:val="22"/>
        </w:rPr>
      </w:pPr>
    </w:p>
    <w:p w14:paraId="3CC88C5A" w14:textId="16F7D18E" w:rsidR="00A911C4" w:rsidRDefault="00A911C4" w:rsidP="00A911C4">
      <w:pPr>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CB660E">
        <w:rPr>
          <w:rFonts w:asciiTheme="minorHAnsi" w:hAnsiTheme="minorHAnsi" w:cstheme="minorHAnsi"/>
          <w:b/>
          <w:bCs/>
          <w:sz w:val="22"/>
          <w:szCs w:val="22"/>
        </w:rPr>
        <w:t>3</w:t>
      </w:r>
      <w:r>
        <w:rPr>
          <w:rFonts w:asciiTheme="minorHAnsi" w:hAnsiTheme="minorHAnsi" w:cstheme="minorHAnsi"/>
          <w:b/>
          <w:bCs/>
          <w:sz w:val="22"/>
          <w:szCs w:val="22"/>
        </w:rPr>
        <w:t xml:space="preserve">: As a baseline, LTM can be triggered to a suitable candidate upon HOF (new LTM supervisor timer expiry). RAN2 to discuss whether a faster recovery can be supported for HOF </w:t>
      </w:r>
      <w:proofErr w:type="gramStart"/>
      <w:r>
        <w:rPr>
          <w:rFonts w:asciiTheme="minorHAnsi" w:hAnsiTheme="minorHAnsi" w:cstheme="minorHAnsi"/>
          <w:b/>
          <w:bCs/>
          <w:sz w:val="22"/>
          <w:szCs w:val="22"/>
        </w:rPr>
        <w:t>e.g.</w:t>
      </w:r>
      <w:proofErr w:type="gramEnd"/>
      <w:r>
        <w:rPr>
          <w:rFonts w:asciiTheme="minorHAnsi" w:hAnsiTheme="minorHAnsi" w:cstheme="minorHAnsi"/>
          <w:b/>
          <w:bCs/>
          <w:sz w:val="22"/>
          <w:szCs w:val="22"/>
        </w:rPr>
        <w:t xml:space="preserve"> before expiry of the new </w:t>
      </w:r>
      <w:r w:rsidRPr="007466B6">
        <w:rPr>
          <w:rFonts w:asciiTheme="minorHAnsi" w:hAnsiTheme="minorHAnsi" w:cstheme="minorHAnsi"/>
          <w:b/>
          <w:bCs/>
          <w:sz w:val="22"/>
          <w:szCs w:val="22"/>
        </w:rPr>
        <w:t xml:space="preserve">LTM supervisor timer </w:t>
      </w:r>
      <w:r>
        <w:rPr>
          <w:rFonts w:asciiTheme="minorHAnsi" w:hAnsiTheme="minorHAnsi" w:cstheme="minorHAnsi"/>
          <w:b/>
          <w:bCs/>
          <w:sz w:val="22"/>
          <w:szCs w:val="22"/>
        </w:rPr>
        <w:t>expiry, if there is a suitable alternative candidate cell.</w:t>
      </w:r>
    </w:p>
    <w:p w14:paraId="757E397B" w14:textId="77777777" w:rsidR="008C75AA" w:rsidRPr="00294F9F" w:rsidRDefault="008C75AA" w:rsidP="00B70480">
      <w:pPr>
        <w:spacing w:beforeLines="50" w:before="120" w:afterLines="50" w:after="120"/>
        <w:rPr>
          <w:rFonts w:asciiTheme="minorHAnsi" w:hAnsiTheme="minorHAnsi" w:cstheme="minorHAnsi"/>
          <w:sz w:val="22"/>
          <w:szCs w:val="22"/>
        </w:rPr>
      </w:pPr>
    </w:p>
    <w:p w14:paraId="241EBD4E" w14:textId="77777777" w:rsidR="00412360" w:rsidRPr="00294F9F" w:rsidRDefault="00412360"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References</w:t>
      </w:r>
    </w:p>
    <w:bookmarkStart w:id="1" w:name="_Ref110867306"/>
    <w:p w14:paraId="4A510CBD" w14:textId="77777777" w:rsidR="00412360" w:rsidRPr="00294F9F"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hAnsiTheme="minorHAnsi" w:cstheme="minorHAnsi"/>
        </w:rPr>
        <w:fldChar w:fldCharType="begin"/>
      </w:r>
      <w:r w:rsidRPr="00294F9F">
        <w:rPr>
          <w:rFonts w:asciiTheme="minorHAnsi" w:hAnsiTheme="minorHAnsi" w:cstheme="minorHAnsi"/>
        </w:rPr>
        <w:instrText>HYPERLINK "https://www.3gpp.org/ftp/tsg_ran/TSG_RAN/TSGR_96/Docs/RP-221799.zip"</w:instrText>
      </w:r>
      <w:r w:rsidRPr="00294F9F">
        <w:rPr>
          <w:rFonts w:asciiTheme="minorHAnsi" w:hAnsiTheme="minorHAnsi" w:cstheme="minorHAnsi"/>
        </w:rPr>
      </w:r>
      <w:r w:rsidRPr="00294F9F">
        <w:rPr>
          <w:rFonts w:asciiTheme="minorHAnsi" w:hAnsiTheme="minorHAnsi" w:cstheme="minorHAnsi"/>
        </w:rPr>
        <w:fldChar w:fldCharType="separate"/>
      </w:r>
      <w:r w:rsidRPr="00294F9F">
        <w:rPr>
          <w:rStyle w:val="Hyperlink"/>
          <w:rFonts w:asciiTheme="minorHAnsi" w:hAnsiTheme="minorHAnsi" w:cstheme="minorHAnsi"/>
        </w:rPr>
        <w:t>RP-221799</w:t>
      </w:r>
      <w:r w:rsidRPr="00294F9F">
        <w:rPr>
          <w:rFonts w:asciiTheme="minorHAnsi" w:hAnsiTheme="minorHAnsi" w:cstheme="minorHAnsi"/>
        </w:rPr>
        <w:fldChar w:fldCharType="end"/>
      </w:r>
      <w:r w:rsidRPr="00294F9F">
        <w:rPr>
          <w:rFonts w:asciiTheme="minorHAnsi" w:hAnsiTheme="minorHAnsi" w:cstheme="minorHAnsi"/>
        </w:rPr>
        <w:t>,  “Revised WID on Further NR mobility enhancements”</w:t>
      </w:r>
      <w:bookmarkEnd w:id="1"/>
    </w:p>
    <w:bookmarkStart w:id="2" w:name="_Ref110869833"/>
    <w:p w14:paraId="2262795E" w14:textId="209F9D9D" w:rsidR="00412360"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eastAsia="Arial Unicode MS" w:hAnsiTheme="minorHAnsi" w:cstheme="minorHAnsi"/>
        </w:rPr>
        <w:fldChar w:fldCharType="begin"/>
      </w:r>
      <w:r w:rsidRPr="00294F9F">
        <w:rPr>
          <w:rFonts w:asciiTheme="minorHAnsi" w:eastAsia="Arial Unicode MS" w:hAnsiTheme="minorHAnsi" w:cstheme="minorHAnsi"/>
        </w:rPr>
        <w:instrText>HYPERLINK "https://www.3gpp.org/ftp/specs/archive/38_series/38.133/38133-h60.zip"</w:instrText>
      </w:r>
      <w:r w:rsidRPr="00294F9F">
        <w:rPr>
          <w:rFonts w:asciiTheme="minorHAnsi" w:eastAsia="Arial Unicode MS" w:hAnsiTheme="minorHAnsi" w:cstheme="minorHAnsi"/>
        </w:rPr>
      </w:r>
      <w:r w:rsidRPr="00294F9F">
        <w:rPr>
          <w:rFonts w:asciiTheme="minorHAnsi" w:eastAsia="Arial Unicode MS" w:hAnsiTheme="minorHAnsi" w:cstheme="minorHAnsi"/>
        </w:rPr>
        <w:fldChar w:fldCharType="separate"/>
      </w:r>
      <w:r w:rsidRPr="00294F9F">
        <w:rPr>
          <w:rStyle w:val="Hyperlink"/>
          <w:rFonts w:asciiTheme="minorHAnsi" w:eastAsia="Arial Unicode MS" w:hAnsiTheme="minorHAnsi" w:cstheme="minorHAnsi"/>
        </w:rPr>
        <w:t>38.133</w:t>
      </w:r>
      <w:bookmarkEnd w:id="2"/>
      <w:r w:rsidRPr="00294F9F">
        <w:rPr>
          <w:rFonts w:asciiTheme="minorHAnsi" w:eastAsia="Arial Unicode MS" w:hAnsiTheme="minorHAnsi" w:cstheme="minorHAnsi"/>
        </w:rPr>
        <w:fldChar w:fldCharType="end"/>
      </w:r>
      <w:r w:rsidRPr="00294F9F">
        <w:rPr>
          <w:rFonts w:asciiTheme="minorHAnsi" w:eastAsia="Arial Unicode MS" w:hAnsiTheme="minorHAnsi" w:cstheme="minorHAnsi"/>
        </w:rPr>
        <w:t>, “NR; Requirements for support of radio resource management”</w:t>
      </w:r>
    </w:p>
    <w:bookmarkStart w:id="3" w:name="_Ref127353409"/>
    <w:p w14:paraId="266E4BD4" w14:textId="5AB6CB41" w:rsidR="00BD5DA3" w:rsidRDefault="000747CE"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HYPERLINK "https://www.3gpp.org/ftp/tsg_ran/WG2_RL2/TSGR2_121/Docs/R2-2302039.zip"</w:instrText>
      </w:r>
      <w:r>
        <w:rPr>
          <w:rFonts w:asciiTheme="minorHAnsi" w:eastAsia="Arial Unicode MS" w:hAnsiTheme="minorHAnsi" w:cstheme="minorHAnsi"/>
        </w:rPr>
      </w:r>
      <w:r>
        <w:rPr>
          <w:rFonts w:asciiTheme="minorHAnsi" w:eastAsia="Arial Unicode MS" w:hAnsiTheme="minorHAnsi" w:cstheme="minorHAnsi"/>
        </w:rPr>
        <w:fldChar w:fldCharType="separate"/>
      </w:r>
      <w:r>
        <w:rPr>
          <w:rStyle w:val="Hyperlink"/>
          <w:rFonts w:asciiTheme="minorHAnsi" w:eastAsia="Arial Unicode MS" w:hAnsiTheme="minorHAnsi" w:cstheme="minorHAnsi"/>
        </w:rPr>
        <w:t>R2-2302039</w:t>
      </w:r>
      <w:r>
        <w:rPr>
          <w:rFonts w:asciiTheme="minorHAnsi" w:eastAsia="Arial Unicode MS" w:hAnsiTheme="minorHAnsi" w:cstheme="minorHAnsi"/>
        </w:rPr>
        <w:fldChar w:fldCharType="end"/>
      </w:r>
      <w:r w:rsidR="00BD5DA3">
        <w:rPr>
          <w:rFonts w:asciiTheme="minorHAnsi" w:eastAsia="Arial Unicode MS" w:hAnsiTheme="minorHAnsi" w:cstheme="minorHAnsi"/>
        </w:rPr>
        <w:t>, “</w:t>
      </w:r>
      <w:r w:rsidR="00BD5DA3" w:rsidRPr="00BD5DA3">
        <w:rPr>
          <w:rFonts w:asciiTheme="minorHAnsi" w:eastAsia="Arial Unicode MS" w:hAnsiTheme="minorHAnsi" w:cstheme="minorHAnsi"/>
        </w:rPr>
        <w:t>38.300 running CR for introduction of NR further mobility enhancements</w:t>
      </w:r>
      <w:r w:rsidR="00BD5DA3">
        <w:rPr>
          <w:rFonts w:asciiTheme="minorHAnsi" w:eastAsia="Arial Unicode MS" w:hAnsiTheme="minorHAnsi" w:cstheme="minorHAnsi"/>
        </w:rPr>
        <w:t>”, Mediatek Inc.</w:t>
      </w:r>
      <w:bookmarkEnd w:id="3"/>
    </w:p>
    <w:bookmarkStart w:id="4" w:name="_Ref134650524"/>
    <w:p w14:paraId="31A061D8" w14:textId="60B77047" w:rsidR="00CE5CAC" w:rsidRPr="00294F9F" w:rsidRDefault="00CE5CAC"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fldChar w:fldCharType="begin"/>
      </w:r>
      <w:r>
        <w:instrText>HYPERLINK "https://www.3gpp.org/ftp/tsg_ran/WG2_RL2/TSGR2_121bis-e/Docs/R2-2304214.zip"</w:instrText>
      </w:r>
      <w:r>
        <w:fldChar w:fldCharType="separate"/>
      </w:r>
      <w:r w:rsidRPr="00676A4D">
        <w:rPr>
          <w:rStyle w:val="Hyperlink"/>
        </w:rPr>
        <w:t>R2-2304214</w:t>
      </w:r>
      <w:r>
        <w:rPr>
          <w:rStyle w:val="Hyperlink"/>
        </w:rPr>
        <w:fldChar w:fldCharType="end"/>
      </w:r>
      <w:r>
        <w:t>, “</w:t>
      </w:r>
      <w:r w:rsidRPr="00233367">
        <w:t>Summary of [AT121bis-e][</w:t>
      </w:r>
      <w:proofErr w:type="gramStart"/>
      <w:r w:rsidRPr="00233367">
        <w:t>018][</w:t>
      </w:r>
      <w:proofErr w:type="gramEnd"/>
      <w:r w:rsidRPr="00233367">
        <w:t>eMob] Procedure Consolidation</w:t>
      </w:r>
      <w:r>
        <w:t xml:space="preserve">”, </w:t>
      </w:r>
      <w:r w:rsidRPr="00233367">
        <w:t>Huawei</w:t>
      </w:r>
      <w:bookmarkEnd w:id="4"/>
    </w:p>
    <w:p w14:paraId="6F633548" w14:textId="77777777" w:rsidR="00886B68" w:rsidRPr="00294F9F" w:rsidRDefault="00886B68" w:rsidP="00E06B61">
      <w:pPr>
        <w:rPr>
          <w:rFonts w:asciiTheme="minorHAnsi" w:hAnsiTheme="minorHAnsi" w:cstheme="minorHAnsi"/>
        </w:rPr>
      </w:pPr>
    </w:p>
    <w:sectPr w:rsidR="00886B68" w:rsidRPr="00294F9F"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642F3D"/>
    <w:multiLevelType w:val="hybridMultilevel"/>
    <w:tmpl w:val="D6DC510C"/>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421E6"/>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92512"/>
    <w:multiLevelType w:val="hybridMultilevel"/>
    <w:tmpl w:val="C32292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56C0F"/>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3548B2"/>
    <w:multiLevelType w:val="hybridMultilevel"/>
    <w:tmpl w:val="C1A08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352743E"/>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3663C6"/>
    <w:multiLevelType w:val="hybridMultilevel"/>
    <w:tmpl w:val="96665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57085"/>
    <w:multiLevelType w:val="hybridMultilevel"/>
    <w:tmpl w:val="18DAE3E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C67481"/>
    <w:multiLevelType w:val="hybridMultilevel"/>
    <w:tmpl w:val="ECE0D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5956C5"/>
    <w:multiLevelType w:val="hybridMultilevel"/>
    <w:tmpl w:val="1ABE72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7412B8"/>
    <w:multiLevelType w:val="hybridMultilevel"/>
    <w:tmpl w:val="95288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B439AD"/>
    <w:multiLevelType w:val="hybridMultilevel"/>
    <w:tmpl w:val="3486537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CD4F6E"/>
    <w:multiLevelType w:val="hybridMultilevel"/>
    <w:tmpl w:val="ECE0D47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DE01565"/>
    <w:multiLevelType w:val="hybridMultilevel"/>
    <w:tmpl w:val="966650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241E15"/>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794092"/>
    <w:multiLevelType w:val="hybridMultilevel"/>
    <w:tmpl w:val="E39EB73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72245C"/>
    <w:multiLevelType w:val="hybridMultilevel"/>
    <w:tmpl w:val="C32292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3E4E4E"/>
    <w:multiLevelType w:val="hybridMultilevel"/>
    <w:tmpl w:val="778A83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6FC9328B"/>
    <w:multiLevelType w:val="hybridMultilevel"/>
    <w:tmpl w:val="5AE2156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37"/>
  </w:num>
  <w:num w:numId="2" w16cid:durableId="1822573651">
    <w:abstractNumId w:val="13"/>
  </w:num>
  <w:num w:numId="3" w16cid:durableId="1293515717">
    <w:abstractNumId w:val="11"/>
  </w:num>
  <w:num w:numId="4" w16cid:durableId="1859391698">
    <w:abstractNumId w:val="26"/>
  </w:num>
  <w:num w:numId="5" w16cid:durableId="642084593">
    <w:abstractNumId w:val="0"/>
  </w:num>
  <w:num w:numId="6" w16cid:durableId="224075879">
    <w:abstractNumId w:val="0"/>
  </w:num>
  <w:num w:numId="7" w16cid:durableId="1432315274">
    <w:abstractNumId w:val="27"/>
  </w:num>
  <w:num w:numId="8" w16cid:durableId="550461415">
    <w:abstractNumId w:val="19"/>
  </w:num>
  <w:num w:numId="9" w16cid:durableId="2113240567">
    <w:abstractNumId w:val="26"/>
  </w:num>
  <w:num w:numId="10" w16cid:durableId="319046138">
    <w:abstractNumId w:val="35"/>
  </w:num>
  <w:num w:numId="11" w16cid:durableId="989089676">
    <w:abstractNumId w:val="22"/>
  </w:num>
  <w:num w:numId="12" w16cid:durableId="3017690">
    <w:abstractNumId w:val="6"/>
  </w:num>
  <w:num w:numId="13" w16cid:durableId="1136416161">
    <w:abstractNumId w:val="12"/>
  </w:num>
  <w:num w:numId="14" w16cid:durableId="1598631832">
    <w:abstractNumId w:val="9"/>
  </w:num>
  <w:num w:numId="15" w16cid:durableId="1873760530">
    <w:abstractNumId w:val="17"/>
  </w:num>
  <w:num w:numId="16" w16cid:durableId="1043483843">
    <w:abstractNumId w:val="5"/>
  </w:num>
  <w:num w:numId="17" w16cid:durableId="2081756601">
    <w:abstractNumId w:val="25"/>
  </w:num>
  <w:num w:numId="18" w16cid:durableId="405349453">
    <w:abstractNumId w:val="3"/>
  </w:num>
  <w:num w:numId="19" w16cid:durableId="1503083248">
    <w:abstractNumId w:val="32"/>
  </w:num>
  <w:num w:numId="20" w16cid:durableId="1899658392">
    <w:abstractNumId w:val="28"/>
  </w:num>
  <w:num w:numId="21" w16cid:durableId="625892032">
    <w:abstractNumId w:val="21"/>
  </w:num>
  <w:num w:numId="22" w16cid:durableId="915288627">
    <w:abstractNumId w:val="8"/>
  </w:num>
  <w:num w:numId="23" w16cid:durableId="1750226345">
    <w:abstractNumId w:val="34"/>
  </w:num>
  <w:num w:numId="24" w16cid:durableId="1531726745">
    <w:abstractNumId w:val="31"/>
  </w:num>
  <w:num w:numId="25" w16cid:durableId="1417705700">
    <w:abstractNumId w:val="23"/>
  </w:num>
  <w:num w:numId="26" w16cid:durableId="71852831">
    <w:abstractNumId w:val="1"/>
  </w:num>
  <w:num w:numId="27" w16cid:durableId="351490980">
    <w:abstractNumId w:val="4"/>
  </w:num>
  <w:num w:numId="28" w16cid:durableId="1298605883">
    <w:abstractNumId w:val="36"/>
  </w:num>
  <w:num w:numId="29" w16cid:durableId="1714035901">
    <w:abstractNumId w:val="14"/>
  </w:num>
  <w:num w:numId="30" w16cid:durableId="519587493">
    <w:abstractNumId w:val="16"/>
  </w:num>
  <w:num w:numId="31" w16cid:durableId="1361661693">
    <w:abstractNumId w:val="7"/>
  </w:num>
  <w:num w:numId="32" w16cid:durableId="164899658">
    <w:abstractNumId w:val="33"/>
  </w:num>
  <w:num w:numId="33" w16cid:durableId="1319651311">
    <w:abstractNumId w:val="30"/>
  </w:num>
  <w:num w:numId="34" w16cid:durableId="2024474854">
    <w:abstractNumId w:val="29"/>
  </w:num>
  <w:num w:numId="35" w16cid:durableId="1739815061">
    <w:abstractNumId w:val="24"/>
  </w:num>
  <w:num w:numId="36" w16cid:durableId="959603569">
    <w:abstractNumId w:val="2"/>
  </w:num>
  <w:num w:numId="37" w16cid:durableId="1283927162">
    <w:abstractNumId w:val="15"/>
  </w:num>
  <w:num w:numId="38" w16cid:durableId="1298612356">
    <w:abstractNumId w:val="10"/>
  </w:num>
  <w:num w:numId="39" w16cid:durableId="2074698140">
    <w:abstractNumId w:val="18"/>
  </w:num>
  <w:num w:numId="40" w16cid:durableId="156475246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2E6"/>
    <w:rsid w:val="000058F5"/>
    <w:rsid w:val="000123C6"/>
    <w:rsid w:val="00012965"/>
    <w:rsid w:val="0002018A"/>
    <w:rsid w:val="0002374E"/>
    <w:rsid w:val="00023DF9"/>
    <w:rsid w:val="00023F38"/>
    <w:rsid w:val="000257FE"/>
    <w:rsid w:val="00025E24"/>
    <w:rsid w:val="00026EE4"/>
    <w:rsid w:val="00027ACD"/>
    <w:rsid w:val="00034C66"/>
    <w:rsid w:val="0003685E"/>
    <w:rsid w:val="00037635"/>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5F7"/>
    <w:rsid w:val="00065E19"/>
    <w:rsid w:val="00066ACC"/>
    <w:rsid w:val="000746E2"/>
    <w:rsid w:val="000747CE"/>
    <w:rsid w:val="000768DF"/>
    <w:rsid w:val="000770C6"/>
    <w:rsid w:val="000778B1"/>
    <w:rsid w:val="0008007A"/>
    <w:rsid w:val="00084E00"/>
    <w:rsid w:val="00091528"/>
    <w:rsid w:val="00096B39"/>
    <w:rsid w:val="000A01A1"/>
    <w:rsid w:val="000A079F"/>
    <w:rsid w:val="000A3320"/>
    <w:rsid w:val="000A3F97"/>
    <w:rsid w:val="000B02CB"/>
    <w:rsid w:val="000B0815"/>
    <w:rsid w:val="000B126F"/>
    <w:rsid w:val="000B2590"/>
    <w:rsid w:val="000B2839"/>
    <w:rsid w:val="000B423B"/>
    <w:rsid w:val="000B4E71"/>
    <w:rsid w:val="000B5698"/>
    <w:rsid w:val="000B7979"/>
    <w:rsid w:val="000B7E38"/>
    <w:rsid w:val="000C3A07"/>
    <w:rsid w:val="000C66F4"/>
    <w:rsid w:val="000C7844"/>
    <w:rsid w:val="000C7909"/>
    <w:rsid w:val="000D34BB"/>
    <w:rsid w:val="000D5BC5"/>
    <w:rsid w:val="000D69AB"/>
    <w:rsid w:val="000D7976"/>
    <w:rsid w:val="000E04BC"/>
    <w:rsid w:val="000E2C2B"/>
    <w:rsid w:val="000E4537"/>
    <w:rsid w:val="000E4E9C"/>
    <w:rsid w:val="000E502C"/>
    <w:rsid w:val="000E7C3D"/>
    <w:rsid w:val="000F02CA"/>
    <w:rsid w:val="000F057A"/>
    <w:rsid w:val="000F05F0"/>
    <w:rsid w:val="000F0F99"/>
    <w:rsid w:val="000F2A63"/>
    <w:rsid w:val="000F4CCC"/>
    <w:rsid w:val="0010261C"/>
    <w:rsid w:val="00114047"/>
    <w:rsid w:val="001157D4"/>
    <w:rsid w:val="00116140"/>
    <w:rsid w:val="00121A61"/>
    <w:rsid w:val="00121AA8"/>
    <w:rsid w:val="001229EA"/>
    <w:rsid w:val="00122B31"/>
    <w:rsid w:val="00122FB9"/>
    <w:rsid w:val="00124048"/>
    <w:rsid w:val="001268DE"/>
    <w:rsid w:val="00127A40"/>
    <w:rsid w:val="00127CBE"/>
    <w:rsid w:val="00127F11"/>
    <w:rsid w:val="00131547"/>
    <w:rsid w:val="00133740"/>
    <w:rsid w:val="001337A1"/>
    <w:rsid w:val="00135911"/>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A55DA"/>
    <w:rsid w:val="001B56B4"/>
    <w:rsid w:val="001B7267"/>
    <w:rsid w:val="001C09B3"/>
    <w:rsid w:val="001C0B81"/>
    <w:rsid w:val="001C1B2E"/>
    <w:rsid w:val="001C6C22"/>
    <w:rsid w:val="001C7317"/>
    <w:rsid w:val="001C78C6"/>
    <w:rsid w:val="001C7C26"/>
    <w:rsid w:val="001D55C2"/>
    <w:rsid w:val="001D7716"/>
    <w:rsid w:val="001D7D4B"/>
    <w:rsid w:val="001E0AA2"/>
    <w:rsid w:val="001E1CAD"/>
    <w:rsid w:val="001F34C0"/>
    <w:rsid w:val="001F510F"/>
    <w:rsid w:val="001F590E"/>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1C9"/>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67181"/>
    <w:rsid w:val="002715AB"/>
    <w:rsid w:val="00273DA6"/>
    <w:rsid w:val="002744A5"/>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4F9F"/>
    <w:rsid w:val="00295EB6"/>
    <w:rsid w:val="00296B6B"/>
    <w:rsid w:val="002A1775"/>
    <w:rsid w:val="002A1CF9"/>
    <w:rsid w:val="002A21E5"/>
    <w:rsid w:val="002A552E"/>
    <w:rsid w:val="002A602E"/>
    <w:rsid w:val="002B1870"/>
    <w:rsid w:val="002B4ABB"/>
    <w:rsid w:val="002B627A"/>
    <w:rsid w:val="002B644C"/>
    <w:rsid w:val="002C0D08"/>
    <w:rsid w:val="002C1BC0"/>
    <w:rsid w:val="002C3012"/>
    <w:rsid w:val="002C3BED"/>
    <w:rsid w:val="002C4DCF"/>
    <w:rsid w:val="002C7513"/>
    <w:rsid w:val="002D0E31"/>
    <w:rsid w:val="002D53D0"/>
    <w:rsid w:val="002D55EE"/>
    <w:rsid w:val="002D5B0B"/>
    <w:rsid w:val="002D5D05"/>
    <w:rsid w:val="002D679C"/>
    <w:rsid w:val="002D7553"/>
    <w:rsid w:val="002D7D5D"/>
    <w:rsid w:val="002F4D26"/>
    <w:rsid w:val="002F7FE1"/>
    <w:rsid w:val="0030072A"/>
    <w:rsid w:val="00301494"/>
    <w:rsid w:val="00301CD4"/>
    <w:rsid w:val="003030AF"/>
    <w:rsid w:val="003045E4"/>
    <w:rsid w:val="003046A5"/>
    <w:rsid w:val="0030542D"/>
    <w:rsid w:val="00305C14"/>
    <w:rsid w:val="00311919"/>
    <w:rsid w:val="00312181"/>
    <w:rsid w:val="00314BBE"/>
    <w:rsid w:val="00314BC0"/>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62DD"/>
    <w:rsid w:val="00360542"/>
    <w:rsid w:val="003606C6"/>
    <w:rsid w:val="003616EE"/>
    <w:rsid w:val="003660A4"/>
    <w:rsid w:val="00366D28"/>
    <w:rsid w:val="003670EC"/>
    <w:rsid w:val="003722D6"/>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01B"/>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01EC7"/>
    <w:rsid w:val="00404905"/>
    <w:rsid w:val="00412360"/>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5591C"/>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6B73"/>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3158"/>
    <w:rsid w:val="00565CB6"/>
    <w:rsid w:val="00571520"/>
    <w:rsid w:val="00572BDA"/>
    <w:rsid w:val="005736CD"/>
    <w:rsid w:val="00574590"/>
    <w:rsid w:val="005801CD"/>
    <w:rsid w:val="00581D79"/>
    <w:rsid w:val="00586C80"/>
    <w:rsid w:val="00590208"/>
    <w:rsid w:val="00592319"/>
    <w:rsid w:val="0059517D"/>
    <w:rsid w:val="00596F34"/>
    <w:rsid w:val="00597B51"/>
    <w:rsid w:val="005A1322"/>
    <w:rsid w:val="005A2EEB"/>
    <w:rsid w:val="005A3115"/>
    <w:rsid w:val="005A390D"/>
    <w:rsid w:val="005A63F0"/>
    <w:rsid w:val="005A7E53"/>
    <w:rsid w:val="005B0F7F"/>
    <w:rsid w:val="005B2B9D"/>
    <w:rsid w:val="005B3A7D"/>
    <w:rsid w:val="005B3AB4"/>
    <w:rsid w:val="005C0406"/>
    <w:rsid w:val="005C095A"/>
    <w:rsid w:val="005C26A3"/>
    <w:rsid w:val="005C2774"/>
    <w:rsid w:val="005C31C1"/>
    <w:rsid w:val="005D1A84"/>
    <w:rsid w:val="005D4ECB"/>
    <w:rsid w:val="005D7660"/>
    <w:rsid w:val="005D7A98"/>
    <w:rsid w:val="005E10B7"/>
    <w:rsid w:val="005E2240"/>
    <w:rsid w:val="005E37E0"/>
    <w:rsid w:val="005E4AED"/>
    <w:rsid w:val="005E53A3"/>
    <w:rsid w:val="005E5482"/>
    <w:rsid w:val="005E6013"/>
    <w:rsid w:val="005E7480"/>
    <w:rsid w:val="005F0D19"/>
    <w:rsid w:val="005F0E39"/>
    <w:rsid w:val="005F18A1"/>
    <w:rsid w:val="005F1BAA"/>
    <w:rsid w:val="005F583F"/>
    <w:rsid w:val="0060198B"/>
    <w:rsid w:val="0060248C"/>
    <w:rsid w:val="0060341F"/>
    <w:rsid w:val="00610B8A"/>
    <w:rsid w:val="0061336E"/>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E2D"/>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1C3C"/>
    <w:rsid w:val="006923EC"/>
    <w:rsid w:val="00692486"/>
    <w:rsid w:val="00695125"/>
    <w:rsid w:val="00697C83"/>
    <w:rsid w:val="006A0981"/>
    <w:rsid w:val="006A259B"/>
    <w:rsid w:val="006A34AB"/>
    <w:rsid w:val="006A4E54"/>
    <w:rsid w:val="006A6BF0"/>
    <w:rsid w:val="006B428E"/>
    <w:rsid w:val="006B44DF"/>
    <w:rsid w:val="006B5DEA"/>
    <w:rsid w:val="006C1BFB"/>
    <w:rsid w:val="006C1DD9"/>
    <w:rsid w:val="006C4FDB"/>
    <w:rsid w:val="006C5027"/>
    <w:rsid w:val="006C530B"/>
    <w:rsid w:val="006C5B5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2200"/>
    <w:rsid w:val="007332A6"/>
    <w:rsid w:val="0073678F"/>
    <w:rsid w:val="00736D03"/>
    <w:rsid w:val="00742DB9"/>
    <w:rsid w:val="00743638"/>
    <w:rsid w:val="007466B6"/>
    <w:rsid w:val="0074765E"/>
    <w:rsid w:val="00751B98"/>
    <w:rsid w:val="0075402D"/>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7F6A35"/>
    <w:rsid w:val="008009D7"/>
    <w:rsid w:val="00801F25"/>
    <w:rsid w:val="00804027"/>
    <w:rsid w:val="00804CA7"/>
    <w:rsid w:val="00804CD9"/>
    <w:rsid w:val="00810140"/>
    <w:rsid w:val="0081064F"/>
    <w:rsid w:val="008107DE"/>
    <w:rsid w:val="00811714"/>
    <w:rsid w:val="008201F9"/>
    <w:rsid w:val="00821330"/>
    <w:rsid w:val="0082312E"/>
    <w:rsid w:val="00824608"/>
    <w:rsid w:val="008276F2"/>
    <w:rsid w:val="00833C00"/>
    <w:rsid w:val="00842E29"/>
    <w:rsid w:val="008441C9"/>
    <w:rsid w:val="00846AF2"/>
    <w:rsid w:val="00847802"/>
    <w:rsid w:val="00850395"/>
    <w:rsid w:val="00850B1A"/>
    <w:rsid w:val="0085196D"/>
    <w:rsid w:val="00852395"/>
    <w:rsid w:val="00856B00"/>
    <w:rsid w:val="008572EE"/>
    <w:rsid w:val="008576DF"/>
    <w:rsid w:val="0086567E"/>
    <w:rsid w:val="008718C0"/>
    <w:rsid w:val="008725D7"/>
    <w:rsid w:val="00873B57"/>
    <w:rsid w:val="008755F3"/>
    <w:rsid w:val="00886B68"/>
    <w:rsid w:val="00887BBC"/>
    <w:rsid w:val="00892383"/>
    <w:rsid w:val="008953F7"/>
    <w:rsid w:val="00896CF1"/>
    <w:rsid w:val="008A0504"/>
    <w:rsid w:val="008A2335"/>
    <w:rsid w:val="008A4832"/>
    <w:rsid w:val="008A4E69"/>
    <w:rsid w:val="008A6744"/>
    <w:rsid w:val="008B2D96"/>
    <w:rsid w:val="008B3475"/>
    <w:rsid w:val="008B3CA4"/>
    <w:rsid w:val="008B3DFE"/>
    <w:rsid w:val="008B469E"/>
    <w:rsid w:val="008B6393"/>
    <w:rsid w:val="008B6935"/>
    <w:rsid w:val="008B6BA4"/>
    <w:rsid w:val="008B78E4"/>
    <w:rsid w:val="008C1AC5"/>
    <w:rsid w:val="008C2551"/>
    <w:rsid w:val="008C369D"/>
    <w:rsid w:val="008C4121"/>
    <w:rsid w:val="008C4801"/>
    <w:rsid w:val="008C4945"/>
    <w:rsid w:val="008C7307"/>
    <w:rsid w:val="008C73D5"/>
    <w:rsid w:val="008C75AA"/>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236D"/>
    <w:rsid w:val="00904B75"/>
    <w:rsid w:val="00906266"/>
    <w:rsid w:val="00906500"/>
    <w:rsid w:val="009072C2"/>
    <w:rsid w:val="0090760F"/>
    <w:rsid w:val="00911765"/>
    <w:rsid w:val="00912D1C"/>
    <w:rsid w:val="00913B0C"/>
    <w:rsid w:val="009154EE"/>
    <w:rsid w:val="009203F3"/>
    <w:rsid w:val="00920751"/>
    <w:rsid w:val="00920B33"/>
    <w:rsid w:val="009233E7"/>
    <w:rsid w:val="009242EA"/>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5EE"/>
    <w:rsid w:val="009A6C62"/>
    <w:rsid w:val="009B0E07"/>
    <w:rsid w:val="009B45DC"/>
    <w:rsid w:val="009B4DFB"/>
    <w:rsid w:val="009B528A"/>
    <w:rsid w:val="009B6B06"/>
    <w:rsid w:val="009C195C"/>
    <w:rsid w:val="009C247F"/>
    <w:rsid w:val="009C2989"/>
    <w:rsid w:val="009C3228"/>
    <w:rsid w:val="009C73DD"/>
    <w:rsid w:val="009D445D"/>
    <w:rsid w:val="009D6E71"/>
    <w:rsid w:val="009E2FCC"/>
    <w:rsid w:val="009E78D2"/>
    <w:rsid w:val="009F1CEC"/>
    <w:rsid w:val="009F33EE"/>
    <w:rsid w:val="009F6166"/>
    <w:rsid w:val="00A001FA"/>
    <w:rsid w:val="00A02BDE"/>
    <w:rsid w:val="00A0526D"/>
    <w:rsid w:val="00A10358"/>
    <w:rsid w:val="00A16A31"/>
    <w:rsid w:val="00A20494"/>
    <w:rsid w:val="00A20F9B"/>
    <w:rsid w:val="00A220CE"/>
    <w:rsid w:val="00A25167"/>
    <w:rsid w:val="00A26E7B"/>
    <w:rsid w:val="00A27BF5"/>
    <w:rsid w:val="00A3024B"/>
    <w:rsid w:val="00A32D79"/>
    <w:rsid w:val="00A33969"/>
    <w:rsid w:val="00A357D6"/>
    <w:rsid w:val="00A35B0F"/>
    <w:rsid w:val="00A40D4D"/>
    <w:rsid w:val="00A40F40"/>
    <w:rsid w:val="00A41051"/>
    <w:rsid w:val="00A45900"/>
    <w:rsid w:val="00A46703"/>
    <w:rsid w:val="00A4720D"/>
    <w:rsid w:val="00A473DB"/>
    <w:rsid w:val="00A503F7"/>
    <w:rsid w:val="00A543D3"/>
    <w:rsid w:val="00A56BD9"/>
    <w:rsid w:val="00A57C34"/>
    <w:rsid w:val="00A6000C"/>
    <w:rsid w:val="00A60456"/>
    <w:rsid w:val="00A63B2B"/>
    <w:rsid w:val="00A63DA0"/>
    <w:rsid w:val="00A65A60"/>
    <w:rsid w:val="00A65D0D"/>
    <w:rsid w:val="00A673FF"/>
    <w:rsid w:val="00A7193A"/>
    <w:rsid w:val="00A72E88"/>
    <w:rsid w:val="00A740CD"/>
    <w:rsid w:val="00A83BEE"/>
    <w:rsid w:val="00A84334"/>
    <w:rsid w:val="00A84AD3"/>
    <w:rsid w:val="00A85582"/>
    <w:rsid w:val="00A85DD8"/>
    <w:rsid w:val="00A86E69"/>
    <w:rsid w:val="00A8767E"/>
    <w:rsid w:val="00A911C4"/>
    <w:rsid w:val="00A91703"/>
    <w:rsid w:val="00A94C78"/>
    <w:rsid w:val="00A950D4"/>
    <w:rsid w:val="00A9648D"/>
    <w:rsid w:val="00AA0774"/>
    <w:rsid w:val="00AA595D"/>
    <w:rsid w:val="00AA5EDA"/>
    <w:rsid w:val="00AB0F02"/>
    <w:rsid w:val="00AB44FB"/>
    <w:rsid w:val="00AB67CA"/>
    <w:rsid w:val="00AB6B5A"/>
    <w:rsid w:val="00AB7231"/>
    <w:rsid w:val="00AC1318"/>
    <w:rsid w:val="00AC3F39"/>
    <w:rsid w:val="00AC6DCC"/>
    <w:rsid w:val="00AC6EBD"/>
    <w:rsid w:val="00AD0BD3"/>
    <w:rsid w:val="00AD10A8"/>
    <w:rsid w:val="00AD1B9D"/>
    <w:rsid w:val="00AD4E59"/>
    <w:rsid w:val="00AD4FB5"/>
    <w:rsid w:val="00AD641A"/>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E04"/>
    <w:rsid w:val="00B10C6C"/>
    <w:rsid w:val="00B1123C"/>
    <w:rsid w:val="00B12753"/>
    <w:rsid w:val="00B12A0A"/>
    <w:rsid w:val="00B12FF7"/>
    <w:rsid w:val="00B2050B"/>
    <w:rsid w:val="00B21A1A"/>
    <w:rsid w:val="00B2204F"/>
    <w:rsid w:val="00B2257C"/>
    <w:rsid w:val="00B22950"/>
    <w:rsid w:val="00B24FF2"/>
    <w:rsid w:val="00B32FBE"/>
    <w:rsid w:val="00B33DDC"/>
    <w:rsid w:val="00B34366"/>
    <w:rsid w:val="00B35DAA"/>
    <w:rsid w:val="00B35ED4"/>
    <w:rsid w:val="00B40097"/>
    <w:rsid w:val="00B40787"/>
    <w:rsid w:val="00B4134E"/>
    <w:rsid w:val="00B421A3"/>
    <w:rsid w:val="00B42A88"/>
    <w:rsid w:val="00B42E5D"/>
    <w:rsid w:val="00B43A96"/>
    <w:rsid w:val="00B45CD6"/>
    <w:rsid w:val="00B45D3A"/>
    <w:rsid w:val="00B45DEF"/>
    <w:rsid w:val="00B512D0"/>
    <w:rsid w:val="00B52914"/>
    <w:rsid w:val="00B54D56"/>
    <w:rsid w:val="00B559F0"/>
    <w:rsid w:val="00B57FE1"/>
    <w:rsid w:val="00B64A8B"/>
    <w:rsid w:val="00B6677A"/>
    <w:rsid w:val="00B70480"/>
    <w:rsid w:val="00B7497F"/>
    <w:rsid w:val="00B75A91"/>
    <w:rsid w:val="00B803B9"/>
    <w:rsid w:val="00B8158F"/>
    <w:rsid w:val="00B83111"/>
    <w:rsid w:val="00B84EA1"/>
    <w:rsid w:val="00B856FC"/>
    <w:rsid w:val="00B87221"/>
    <w:rsid w:val="00B87BC2"/>
    <w:rsid w:val="00B91F48"/>
    <w:rsid w:val="00B953C5"/>
    <w:rsid w:val="00B95538"/>
    <w:rsid w:val="00B95A4D"/>
    <w:rsid w:val="00B9692D"/>
    <w:rsid w:val="00B97022"/>
    <w:rsid w:val="00B973F9"/>
    <w:rsid w:val="00BA04DA"/>
    <w:rsid w:val="00BA0F96"/>
    <w:rsid w:val="00BA38FD"/>
    <w:rsid w:val="00BB24AA"/>
    <w:rsid w:val="00BB5CE6"/>
    <w:rsid w:val="00BB687B"/>
    <w:rsid w:val="00BC1926"/>
    <w:rsid w:val="00BC1F47"/>
    <w:rsid w:val="00BC3CD6"/>
    <w:rsid w:val="00BD44AD"/>
    <w:rsid w:val="00BD5DA3"/>
    <w:rsid w:val="00BD605B"/>
    <w:rsid w:val="00BE1D59"/>
    <w:rsid w:val="00BE48AD"/>
    <w:rsid w:val="00BE5222"/>
    <w:rsid w:val="00BE630C"/>
    <w:rsid w:val="00BF27AD"/>
    <w:rsid w:val="00BF2958"/>
    <w:rsid w:val="00C0026D"/>
    <w:rsid w:val="00C0082E"/>
    <w:rsid w:val="00C02034"/>
    <w:rsid w:val="00C06E52"/>
    <w:rsid w:val="00C07037"/>
    <w:rsid w:val="00C076A9"/>
    <w:rsid w:val="00C106A8"/>
    <w:rsid w:val="00C12F98"/>
    <w:rsid w:val="00C13BC1"/>
    <w:rsid w:val="00C162C5"/>
    <w:rsid w:val="00C16EB0"/>
    <w:rsid w:val="00C2073D"/>
    <w:rsid w:val="00C22157"/>
    <w:rsid w:val="00C222D3"/>
    <w:rsid w:val="00C22AAB"/>
    <w:rsid w:val="00C23299"/>
    <w:rsid w:val="00C2329C"/>
    <w:rsid w:val="00C23637"/>
    <w:rsid w:val="00C23763"/>
    <w:rsid w:val="00C26659"/>
    <w:rsid w:val="00C336AF"/>
    <w:rsid w:val="00C33B80"/>
    <w:rsid w:val="00C34287"/>
    <w:rsid w:val="00C35924"/>
    <w:rsid w:val="00C43E97"/>
    <w:rsid w:val="00C441D0"/>
    <w:rsid w:val="00C44824"/>
    <w:rsid w:val="00C4579C"/>
    <w:rsid w:val="00C463EC"/>
    <w:rsid w:val="00C46A85"/>
    <w:rsid w:val="00C476B1"/>
    <w:rsid w:val="00C54AE8"/>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660E"/>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CAC"/>
    <w:rsid w:val="00CE5DCA"/>
    <w:rsid w:val="00CE6CF2"/>
    <w:rsid w:val="00CF358C"/>
    <w:rsid w:val="00CF6221"/>
    <w:rsid w:val="00D038A6"/>
    <w:rsid w:val="00D04203"/>
    <w:rsid w:val="00D04A46"/>
    <w:rsid w:val="00D04B76"/>
    <w:rsid w:val="00D06C70"/>
    <w:rsid w:val="00D1150F"/>
    <w:rsid w:val="00D16CA7"/>
    <w:rsid w:val="00D2055D"/>
    <w:rsid w:val="00D205BC"/>
    <w:rsid w:val="00D22733"/>
    <w:rsid w:val="00D23151"/>
    <w:rsid w:val="00D3005F"/>
    <w:rsid w:val="00D32845"/>
    <w:rsid w:val="00D32E91"/>
    <w:rsid w:val="00D34F58"/>
    <w:rsid w:val="00D401AC"/>
    <w:rsid w:val="00D404C8"/>
    <w:rsid w:val="00D40A9D"/>
    <w:rsid w:val="00D429E2"/>
    <w:rsid w:val="00D43F00"/>
    <w:rsid w:val="00D52195"/>
    <w:rsid w:val="00D5292D"/>
    <w:rsid w:val="00D53A63"/>
    <w:rsid w:val="00D61D2E"/>
    <w:rsid w:val="00D6353B"/>
    <w:rsid w:val="00D6703E"/>
    <w:rsid w:val="00D70AF0"/>
    <w:rsid w:val="00D71B15"/>
    <w:rsid w:val="00D741C7"/>
    <w:rsid w:val="00D75678"/>
    <w:rsid w:val="00D80072"/>
    <w:rsid w:val="00D808B7"/>
    <w:rsid w:val="00D80ED7"/>
    <w:rsid w:val="00D83E52"/>
    <w:rsid w:val="00D85408"/>
    <w:rsid w:val="00D8666B"/>
    <w:rsid w:val="00D86FB0"/>
    <w:rsid w:val="00D87082"/>
    <w:rsid w:val="00D92E75"/>
    <w:rsid w:val="00D9310F"/>
    <w:rsid w:val="00D952E7"/>
    <w:rsid w:val="00D95558"/>
    <w:rsid w:val="00D9617D"/>
    <w:rsid w:val="00D971C5"/>
    <w:rsid w:val="00DA3E33"/>
    <w:rsid w:val="00DA3F61"/>
    <w:rsid w:val="00DB25D6"/>
    <w:rsid w:val="00DB3859"/>
    <w:rsid w:val="00DB5E03"/>
    <w:rsid w:val="00DB6370"/>
    <w:rsid w:val="00DB66D9"/>
    <w:rsid w:val="00DB73D0"/>
    <w:rsid w:val="00DB7874"/>
    <w:rsid w:val="00DC0AF9"/>
    <w:rsid w:val="00DC1200"/>
    <w:rsid w:val="00DC5B1C"/>
    <w:rsid w:val="00DD14FF"/>
    <w:rsid w:val="00DD21E2"/>
    <w:rsid w:val="00DD501D"/>
    <w:rsid w:val="00DD7CEB"/>
    <w:rsid w:val="00DE7728"/>
    <w:rsid w:val="00DF2F04"/>
    <w:rsid w:val="00DF5558"/>
    <w:rsid w:val="00E0081B"/>
    <w:rsid w:val="00E00D36"/>
    <w:rsid w:val="00E01A93"/>
    <w:rsid w:val="00E0410B"/>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0E30"/>
    <w:rsid w:val="00E43A38"/>
    <w:rsid w:val="00E456D8"/>
    <w:rsid w:val="00E4769B"/>
    <w:rsid w:val="00E510F3"/>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4237"/>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1AB9"/>
    <w:rsid w:val="00F32C41"/>
    <w:rsid w:val="00F331EF"/>
    <w:rsid w:val="00F33C7C"/>
    <w:rsid w:val="00F366DC"/>
    <w:rsid w:val="00F4220A"/>
    <w:rsid w:val="00F4362C"/>
    <w:rsid w:val="00F43633"/>
    <w:rsid w:val="00F437C5"/>
    <w:rsid w:val="00F46CB4"/>
    <w:rsid w:val="00F47602"/>
    <w:rsid w:val="00F518B4"/>
    <w:rsid w:val="00F52AEA"/>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C0304"/>
    <w:rsid w:val="00FC235E"/>
    <w:rsid w:val="00FC35B4"/>
    <w:rsid w:val="00FD5C76"/>
    <w:rsid w:val="00FE0359"/>
    <w:rsid w:val="00FE584D"/>
    <w:rsid w:val="00FE77B7"/>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797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870537260">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182996B9-4FF7-4FA5-9F51-2F1CC9C5AD0B}">
  <ds:schemaRefs>
    <ds:schemaRef ds:uri="5a888943-97ca-4c93-b605-714bb5e9e285"/>
    <ds:schemaRef ds:uri="http://schemas.microsoft.com/sharepoint/v4"/>
    <ds:schemaRef ds:uri="http://purl.org/dc/terms/"/>
    <ds:schemaRef ds:uri="http://schemas.microsoft.com/office/infopath/2007/PartnerControls"/>
    <ds:schemaRef ds:uri="http://schemas.microsoft.com/office/2006/documentManagement/types"/>
    <ds:schemaRef ds:uri="e32f50e1-6846-4d7d-ad60-ccd6877e6c5e"/>
    <ds:schemaRef ds:uri="http://schemas.openxmlformats.org/package/2006/metadata/core-properties"/>
    <ds:schemaRef ds:uri="23a22248-acb0-4303-bd1b-c36b2527d0a2"/>
    <ds:schemaRef ds:uri="http://schemas.microsoft.com/office/2006/metadata/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B4BF9B99-EBAE-48C4-A25C-3840E3554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1</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299</cp:revision>
  <dcterms:created xsi:type="dcterms:W3CDTF">2022-02-10T15:51:00Z</dcterms:created>
  <dcterms:modified xsi:type="dcterms:W3CDTF">2023-08-10T22:38:00Z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